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28" w:rsidRPr="005B51E1" w:rsidRDefault="00960F28" w:rsidP="003A38A4">
      <w:pPr>
        <w:adjustRightInd w:val="0"/>
        <w:snapToGrid w:val="0"/>
        <w:spacing w:line="56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5B51E1">
        <w:rPr>
          <w:rFonts w:ascii="標楷體" w:eastAsia="標楷體" w:hAnsi="標楷體" w:hint="eastAsia"/>
          <w:b/>
          <w:sz w:val="32"/>
          <w:szCs w:val="32"/>
        </w:rPr>
        <w:t>中央研究院細胞與個體生物學研究所</w:t>
      </w:r>
    </w:p>
    <w:p w:rsidR="00960F28" w:rsidRPr="005B51E1" w:rsidRDefault="00960F28" w:rsidP="003A38A4">
      <w:pPr>
        <w:adjustRightInd w:val="0"/>
        <w:snapToGrid w:val="0"/>
        <w:spacing w:line="56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5B51E1">
        <w:rPr>
          <w:rFonts w:ascii="標楷體" w:eastAsia="標楷體" w:hAnsi="標楷體" w:hint="eastAsia"/>
          <w:b/>
          <w:sz w:val="32"/>
          <w:szCs w:val="32"/>
        </w:rPr>
        <w:t>國立臺灣海洋大學</w:t>
      </w:r>
      <w:r w:rsidR="00962E62" w:rsidRPr="005B51E1">
        <w:rPr>
          <w:rFonts w:ascii="標楷體" w:eastAsia="標楷體" w:hAnsi="標楷體" w:hint="eastAsia"/>
          <w:b/>
          <w:sz w:val="32"/>
          <w:szCs w:val="32"/>
        </w:rPr>
        <w:t>生命科學院</w:t>
      </w:r>
    </w:p>
    <w:p w:rsidR="00380878" w:rsidRPr="005B51E1" w:rsidRDefault="00380878" w:rsidP="003A38A4">
      <w:pPr>
        <w:adjustRightInd w:val="0"/>
        <w:snapToGrid w:val="0"/>
        <w:spacing w:line="56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5B51E1">
        <w:rPr>
          <w:rFonts w:ascii="標楷體" w:eastAsia="標楷體" w:hAnsi="標楷體" w:cs="新細明體" w:hint="eastAsia"/>
          <w:b/>
          <w:sz w:val="32"/>
          <w:szCs w:val="32"/>
        </w:rPr>
        <w:t>學術</w:t>
      </w:r>
      <w:r w:rsidR="003A38A4" w:rsidRPr="005B51E1">
        <w:rPr>
          <w:rFonts w:ascii="標楷體" w:eastAsia="標楷體" w:hAnsi="標楷體" w:cs="新細明體" w:hint="eastAsia"/>
          <w:b/>
          <w:sz w:val="32"/>
          <w:szCs w:val="32"/>
        </w:rPr>
        <w:t>研</w:t>
      </w:r>
      <w:r w:rsidRPr="005B51E1">
        <w:rPr>
          <w:rFonts w:ascii="標楷體" w:eastAsia="標楷體" w:hAnsi="標楷體" w:cs="新細明體" w:hint="eastAsia"/>
          <w:b/>
          <w:sz w:val="32"/>
          <w:szCs w:val="32"/>
        </w:rPr>
        <w:t>討會</w:t>
      </w:r>
      <w:r w:rsidR="005B51E1" w:rsidRPr="005B51E1">
        <w:rPr>
          <w:rFonts w:ascii="標楷體" w:eastAsia="標楷體" w:hAnsi="標楷體" w:cs="新細明體" w:hint="eastAsia"/>
          <w:b/>
          <w:sz w:val="32"/>
          <w:szCs w:val="32"/>
        </w:rPr>
        <w:t>(</w:t>
      </w:r>
      <w:r w:rsidR="005B51E1" w:rsidRPr="005B51E1">
        <w:rPr>
          <w:rFonts w:eastAsia="標楷體" w:cs="新細明體"/>
          <w:b/>
          <w:sz w:val="32"/>
          <w:szCs w:val="32"/>
        </w:rPr>
        <w:t>retreat</w:t>
      </w:r>
      <w:r w:rsidR="005B51E1" w:rsidRPr="005B51E1">
        <w:rPr>
          <w:rFonts w:ascii="標楷體" w:eastAsia="標楷體" w:hAnsi="標楷體" w:cs="新細明體" w:hint="eastAsia"/>
          <w:b/>
          <w:sz w:val="32"/>
          <w:szCs w:val="32"/>
        </w:rPr>
        <w:t>)</w:t>
      </w:r>
    </w:p>
    <w:p w:rsidR="00960F28" w:rsidRDefault="00960F28" w:rsidP="00380878">
      <w:pPr>
        <w:rPr>
          <w:rFonts w:ascii="標楷體" w:eastAsia="標楷體" w:hAnsi="標楷體" w:cs="新細明體"/>
          <w:b/>
        </w:rPr>
      </w:pPr>
    </w:p>
    <w:p w:rsidR="00380878" w:rsidRPr="004B7A1D" w:rsidRDefault="004B7A1D" w:rsidP="004B7A1D">
      <w:pPr>
        <w:snapToGrid w:val="0"/>
        <w:spacing w:line="440" w:lineRule="exact"/>
        <w:rPr>
          <w:rFonts w:eastAsia="標楷體" w:cs="新細明體"/>
          <w:color w:val="000000" w:themeColor="text1"/>
          <w:sz w:val="28"/>
          <w:szCs w:val="28"/>
        </w:rPr>
      </w:pPr>
      <w:r w:rsidRPr="004B7A1D">
        <w:rPr>
          <w:rFonts w:eastAsia="標楷體" w:hAnsi="標楷體"/>
          <w:sz w:val="28"/>
          <w:szCs w:val="28"/>
        </w:rPr>
        <w:t>地</w:t>
      </w:r>
      <w:r>
        <w:rPr>
          <w:rFonts w:eastAsia="標楷體" w:hAnsi="標楷體" w:hint="eastAsia"/>
          <w:sz w:val="28"/>
          <w:szCs w:val="28"/>
        </w:rPr>
        <w:t xml:space="preserve">    </w:t>
      </w:r>
      <w:r w:rsidRPr="004B7A1D">
        <w:rPr>
          <w:rFonts w:eastAsia="標楷體" w:hAnsi="標楷體"/>
          <w:sz w:val="28"/>
          <w:szCs w:val="28"/>
        </w:rPr>
        <w:t>點</w:t>
      </w:r>
      <w:r w:rsidR="00E96B12" w:rsidRPr="004B7A1D">
        <w:rPr>
          <w:rFonts w:eastAsia="標楷體" w:hAnsi="標楷體"/>
          <w:sz w:val="28"/>
          <w:szCs w:val="28"/>
        </w:rPr>
        <w:t>：</w:t>
      </w:r>
      <w:r w:rsidR="00960F28" w:rsidRPr="004B7A1D">
        <w:rPr>
          <w:rFonts w:eastAsia="標楷體" w:hAnsi="標楷體"/>
          <w:color w:val="000000" w:themeColor="text1"/>
          <w:sz w:val="28"/>
          <w:szCs w:val="28"/>
        </w:rPr>
        <w:t>國立臺灣海洋</w:t>
      </w:r>
      <w:r w:rsidR="00380878" w:rsidRPr="004B7A1D">
        <w:rPr>
          <w:rFonts w:eastAsia="標楷體" w:hAnsi="標楷體" w:cs="新細明體"/>
          <w:color w:val="000000" w:themeColor="text1"/>
          <w:sz w:val="28"/>
          <w:szCs w:val="28"/>
        </w:rPr>
        <w:t>大學</w:t>
      </w:r>
      <w:r w:rsidR="00717D95" w:rsidRPr="004B7A1D">
        <w:rPr>
          <w:rFonts w:eastAsia="標楷體" w:hAnsi="標楷體" w:cs="新細明體"/>
          <w:color w:val="000000" w:themeColor="text1"/>
          <w:sz w:val="28"/>
          <w:szCs w:val="28"/>
        </w:rPr>
        <w:t>行政大樓第二演講廳</w:t>
      </w:r>
    </w:p>
    <w:p w:rsidR="00380878" w:rsidRPr="004B7A1D" w:rsidRDefault="004B7A1D" w:rsidP="004B7A1D">
      <w:pPr>
        <w:snapToGri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4B7A1D">
        <w:rPr>
          <w:rFonts w:eastAsia="標楷體" w:hAnsi="標楷體"/>
          <w:sz w:val="28"/>
          <w:szCs w:val="28"/>
        </w:rPr>
        <w:t>時</w:t>
      </w:r>
      <w:r>
        <w:rPr>
          <w:rFonts w:eastAsia="標楷體" w:hAnsi="標楷體" w:hint="eastAsia"/>
          <w:sz w:val="28"/>
          <w:szCs w:val="28"/>
        </w:rPr>
        <w:t xml:space="preserve">    </w:t>
      </w:r>
      <w:r w:rsidRPr="004B7A1D">
        <w:rPr>
          <w:rFonts w:eastAsia="標楷體" w:hAnsi="標楷體"/>
          <w:sz w:val="28"/>
          <w:szCs w:val="28"/>
        </w:rPr>
        <w:t>間</w:t>
      </w:r>
      <w:r w:rsidR="00E96B12" w:rsidRPr="004B7A1D">
        <w:rPr>
          <w:rFonts w:eastAsia="標楷體" w:hAnsi="標楷體"/>
          <w:sz w:val="28"/>
          <w:szCs w:val="28"/>
        </w:rPr>
        <w:t>：</w:t>
      </w:r>
      <w:r w:rsidRPr="004B7A1D">
        <w:rPr>
          <w:rFonts w:eastAsia="標楷體"/>
          <w:sz w:val="28"/>
          <w:szCs w:val="28"/>
        </w:rPr>
        <w:t>104</w:t>
      </w:r>
      <w:r w:rsidRPr="004B7A1D">
        <w:rPr>
          <w:rFonts w:eastAsia="標楷體" w:hAnsi="標楷體"/>
          <w:sz w:val="28"/>
          <w:szCs w:val="28"/>
        </w:rPr>
        <w:t>年</w:t>
      </w:r>
      <w:r w:rsidRPr="004B7A1D">
        <w:rPr>
          <w:rFonts w:eastAsia="標楷體"/>
          <w:sz w:val="28"/>
          <w:szCs w:val="28"/>
        </w:rPr>
        <w:t>9</w:t>
      </w:r>
      <w:r w:rsidRPr="004B7A1D">
        <w:rPr>
          <w:rFonts w:eastAsia="標楷體" w:hAnsi="標楷體"/>
          <w:sz w:val="28"/>
          <w:szCs w:val="28"/>
        </w:rPr>
        <w:t>月</w:t>
      </w:r>
      <w:r w:rsidRPr="004B7A1D">
        <w:rPr>
          <w:rFonts w:eastAsia="標楷體"/>
          <w:sz w:val="28"/>
          <w:szCs w:val="28"/>
        </w:rPr>
        <w:t>21</w:t>
      </w:r>
      <w:r w:rsidRPr="004B7A1D">
        <w:rPr>
          <w:rFonts w:eastAsia="標楷體" w:hAnsi="標楷體"/>
          <w:sz w:val="28"/>
          <w:szCs w:val="28"/>
        </w:rPr>
        <w:t>、</w:t>
      </w:r>
      <w:r w:rsidRPr="004B7A1D">
        <w:rPr>
          <w:rFonts w:eastAsia="標楷體"/>
          <w:sz w:val="28"/>
          <w:szCs w:val="28"/>
        </w:rPr>
        <w:t>22</w:t>
      </w:r>
      <w:r w:rsidRPr="004B7A1D">
        <w:rPr>
          <w:rFonts w:eastAsia="標楷體" w:hAnsi="標楷體"/>
          <w:sz w:val="28"/>
          <w:szCs w:val="28"/>
        </w:rPr>
        <w:t>日</w:t>
      </w:r>
    </w:p>
    <w:p w:rsidR="00DE641B" w:rsidRPr="00F42831" w:rsidRDefault="00DE641B" w:rsidP="00DE641B">
      <w:pPr>
        <w:widowControl/>
        <w:snapToGrid w:val="0"/>
        <w:rPr>
          <w:rFonts w:eastAsia="標楷體" w:hAnsi="標楷體"/>
          <w:color w:val="000000"/>
          <w:sz w:val="28"/>
          <w:szCs w:val="28"/>
        </w:rPr>
      </w:pPr>
      <w:r w:rsidRPr="00F42831">
        <w:rPr>
          <w:rFonts w:eastAsia="標楷體"/>
          <w:sz w:val="28"/>
          <w:szCs w:val="28"/>
        </w:rPr>
        <w:t xml:space="preserve"> </w:t>
      </w:r>
      <w:r w:rsidR="00F42831" w:rsidRPr="00F42831">
        <w:rPr>
          <w:rFonts w:eastAsia="標楷體" w:hint="eastAsia"/>
          <w:sz w:val="28"/>
          <w:szCs w:val="28"/>
        </w:rPr>
        <w:t xml:space="preserve">  </w:t>
      </w:r>
    </w:p>
    <w:p w:rsidR="00DE641B" w:rsidRPr="00DE641B" w:rsidRDefault="00DE641B" w:rsidP="00DE641B">
      <w:pPr>
        <w:snapToGrid w:val="0"/>
        <w:jc w:val="both"/>
        <w:rPr>
          <w:rFonts w:eastAsia="標楷體"/>
          <w:sz w:val="28"/>
          <w:szCs w:val="28"/>
        </w:rPr>
      </w:pPr>
      <w:r w:rsidRPr="00DE641B">
        <w:rPr>
          <w:rFonts w:eastAsia="標楷體" w:hAnsi="標楷體"/>
          <w:b/>
          <w:sz w:val="28"/>
          <w:szCs w:val="28"/>
        </w:rPr>
        <w:t>議程：</w:t>
      </w:r>
      <w:r w:rsidRPr="00DE641B">
        <w:rPr>
          <w:rFonts w:eastAsia="標楷體"/>
          <w:sz w:val="28"/>
          <w:szCs w:val="28"/>
        </w:rPr>
        <w:t xml:space="preserve"> </w:t>
      </w:r>
    </w:p>
    <w:p w:rsidR="00DE641B" w:rsidRPr="00DE641B" w:rsidRDefault="00DE641B" w:rsidP="007F01FE">
      <w:pPr>
        <w:spacing w:afterLines="50"/>
        <w:rPr>
          <w:rFonts w:eastAsia="標楷體"/>
          <w:b/>
        </w:rPr>
      </w:pPr>
      <w:r w:rsidRPr="00DE641B">
        <w:rPr>
          <w:rFonts w:eastAsia="標楷體" w:hAnsi="標楷體"/>
          <w:b/>
        </w:rPr>
        <w:t>第一天</w:t>
      </w:r>
      <w:r w:rsidRPr="00DE641B">
        <w:rPr>
          <w:rFonts w:eastAsia="標楷體"/>
          <w:b/>
        </w:rPr>
        <w:t xml:space="preserve"> 9</w:t>
      </w:r>
      <w:r w:rsidRPr="00DE641B">
        <w:rPr>
          <w:rFonts w:eastAsia="標楷體" w:hAnsi="標楷體"/>
          <w:b/>
        </w:rPr>
        <w:t>月</w:t>
      </w:r>
      <w:r w:rsidRPr="00DE641B">
        <w:rPr>
          <w:rFonts w:eastAsia="標楷體"/>
          <w:b/>
        </w:rPr>
        <w:t>21</w:t>
      </w:r>
      <w:r w:rsidRPr="00DE641B">
        <w:rPr>
          <w:rFonts w:eastAsia="標楷體" w:hAnsi="標楷體"/>
          <w:b/>
        </w:rPr>
        <w:t>日</w:t>
      </w:r>
      <w:r w:rsidRPr="00DE641B">
        <w:rPr>
          <w:rFonts w:eastAsia="標楷體"/>
          <w:b/>
        </w:rPr>
        <w:t>(</w:t>
      </w:r>
      <w:r w:rsidRPr="00DE641B">
        <w:rPr>
          <w:rFonts w:eastAsia="標楷體" w:hAnsi="標楷體"/>
          <w:b/>
        </w:rPr>
        <w:t>星期一</w:t>
      </w:r>
      <w:r w:rsidRPr="00DE641B">
        <w:rPr>
          <w:rFonts w:eastAsia="標楷體"/>
          <w:b/>
        </w:rPr>
        <w:t>)</w:t>
      </w:r>
    </w:p>
    <w:tbl>
      <w:tblPr>
        <w:tblStyle w:val="a3"/>
        <w:tblW w:w="15276" w:type="dxa"/>
        <w:tblLook w:val="00A0"/>
      </w:tblPr>
      <w:tblGrid>
        <w:gridCol w:w="1553"/>
        <w:gridCol w:w="2241"/>
        <w:gridCol w:w="11482"/>
      </w:tblGrid>
      <w:tr w:rsidR="0098780D" w:rsidRPr="00E12F09" w:rsidTr="00E6219C">
        <w:trPr>
          <w:trHeight w:val="469"/>
        </w:trPr>
        <w:tc>
          <w:tcPr>
            <w:tcW w:w="1553" w:type="dxa"/>
            <w:vAlign w:val="center"/>
          </w:tcPr>
          <w:p w:rsidR="0098780D" w:rsidRPr="00E12F09" w:rsidRDefault="0098780D" w:rsidP="00E6219C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12F09">
              <w:rPr>
                <w:rFonts w:ascii="標楷體" w:eastAsia="標楷體" w:hAnsi="標楷體" w:hint="eastAsia"/>
                <w:b/>
                <w:color w:val="000000" w:themeColor="text1"/>
              </w:rPr>
              <w:t>時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E12F09">
              <w:rPr>
                <w:rFonts w:ascii="標楷體" w:eastAsia="標楷體" w:hAnsi="標楷體" w:hint="eastAsia"/>
                <w:b/>
                <w:color w:val="000000" w:themeColor="text1"/>
              </w:rPr>
              <w:t>間</w:t>
            </w:r>
          </w:p>
        </w:tc>
        <w:tc>
          <w:tcPr>
            <w:tcW w:w="2241" w:type="dxa"/>
            <w:vAlign w:val="center"/>
          </w:tcPr>
          <w:p w:rsidR="0098780D" w:rsidRPr="00E12F09" w:rsidRDefault="0098780D" w:rsidP="00E6219C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講  者</w:t>
            </w:r>
          </w:p>
        </w:tc>
        <w:tc>
          <w:tcPr>
            <w:tcW w:w="11482" w:type="dxa"/>
            <w:vAlign w:val="center"/>
          </w:tcPr>
          <w:p w:rsidR="0098780D" w:rsidRPr="00E12F09" w:rsidRDefault="0098780D" w:rsidP="00E6219C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講  題</w:t>
            </w:r>
          </w:p>
        </w:tc>
      </w:tr>
      <w:tr w:rsidR="0098780D" w:rsidRPr="00E12F09" w:rsidTr="00E6219C">
        <w:trPr>
          <w:trHeight w:val="367"/>
        </w:trPr>
        <w:tc>
          <w:tcPr>
            <w:tcW w:w="1553" w:type="dxa"/>
            <w:vAlign w:val="center"/>
          </w:tcPr>
          <w:p w:rsidR="0098780D" w:rsidRPr="00D03176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</w:rPr>
            </w:pPr>
            <w:r w:rsidRPr="00D03176">
              <w:rPr>
                <w:color w:val="000000" w:themeColor="text1"/>
              </w:rPr>
              <w:t>09:30 ~ 10:00</w:t>
            </w:r>
          </w:p>
        </w:tc>
        <w:tc>
          <w:tcPr>
            <w:tcW w:w="13723" w:type="dxa"/>
            <w:gridSpan w:val="2"/>
            <w:vAlign w:val="center"/>
          </w:tcPr>
          <w:p w:rsidR="0098780D" w:rsidRPr="00D03176" w:rsidRDefault="0098780D" w:rsidP="00E6219C">
            <w:pPr>
              <w:snapToGrid w:val="0"/>
              <w:spacing w:line="3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D03176">
              <w:rPr>
                <w:rFonts w:eastAsia="標楷體"/>
                <w:color w:val="000000" w:themeColor="text1"/>
              </w:rPr>
              <w:t>報到</w:t>
            </w:r>
          </w:p>
        </w:tc>
      </w:tr>
      <w:tr w:rsidR="0098780D" w:rsidRPr="00E12F09" w:rsidTr="00E6219C">
        <w:trPr>
          <w:trHeight w:val="367"/>
        </w:trPr>
        <w:tc>
          <w:tcPr>
            <w:tcW w:w="1553" w:type="dxa"/>
            <w:vAlign w:val="center"/>
          </w:tcPr>
          <w:p w:rsidR="0098780D" w:rsidRPr="00D03176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</w:rPr>
            </w:pPr>
            <w:r w:rsidRPr="00D03176">
              <w:rPr>
                <w:color w:val="000000" w:themeColor="text1"/>
              </w:rPr>
              <w:t>10:00 ~ 10:10</w:t>
            </w:r>
          </w:p>
        </w:tc>
        <w:tc>
          <w:tcPr>
            <w:tcW w:w="13723" w:type="dxa"/>
            <w:gridSpan w:val="2"/>
            <w:vAlign w:val="center"/>
          </w:tcPr>
          <w:p w:rsidR="0098780D" w:rsidRPr="00D03176" w:rsidRDefault="0098780D" w:rsidP="00E6219C">
            <w:pPr>
              <w:snapToGrid w:val="0"/>
              <w:spacing w:line="340" w:lineRule="atLeast"/>
              <w:jc w:val="center"/>
              <w:rPr>
                <w:rFonts w:eastAsia="標楷體"/>
                <w:color w:val="000000" w:themeColor="text1"/>
              </w:rPr>
            </w:pPr>
            <w:r w:rsidRPr="00D03176">
              <w:rPr>
                <w:rFonts w:eastAsia="標楷體"/>
                <w:color w:val="000000" w:themeColor="text1"/>
              </w:rPr>
              <w:t>所長致詞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10:10 ~ 10:30</w:t>
            </w:r>
          </w:p>
        </w:tc>
        <w:tc>
          <w:tcPr>
            <w:tcW w:w="2241" w:type="dxa"/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謝道時特聘研究員</w:t>
            </w:r>
          </w:p>
        </w:tc>
        <w:tc>
          <w:tcPr>
            <w:tcW w:w="11482" w:type="dxa"/>
            <w:vAlign w:val="center"/>
          </w:tcPr>
          <w:p w:rsidR="0098780D" w:rsidRPr="007F01FE" w:rsidRDefault="007B516D" w:rsidP="007B516D">
            <w:pPr>
              <w:snapToGrid w:val="0"/>
              <w:spacing w:line="340" w:lineRule="atLeast"/>
              <w:rPr>
                <w:rFonts w:eastAsia="標楷體" w:cs="新細明體"/>
                <w:color w:val="000000" w:themeColor="text1"/>
                <w:szCs w:val="24"/>
              </w:rPr>
            </w:pPr>
            <w:r w:rsidRPr="007F01FE">
              <w:rPr>
                <w:rFonts w:eastAsia="標楷體" w:cs="新細明體"/>
                <w:color w:val="000000" w:themeColor="text1"/>
                <w:szCs w:val="24"/>
              </w:rPr>
              <w:t xml:space="preserve">RNA </w:t>
            </w:r>
            <w:proofErr w:type="spellStart"/>
            <w:r w:rsidRPr="007F01FE">
              <w:rPr>
                <w:rFonts w:eastAsia="標楷體" w:cs="新細明體"/>
                <w:color w:val="000000" w:themeColor="text1"/>
                <w:szCs w:val="24"/>
              </w:rPr>
              <w:t>Topoisomerase</w:t>
            </w:r>
            <w:proofErr w:type="spellEnd"/>
            <w:r w:rsidRPr="007F01FE">
              <w:rPr>
                <w:rFonts w:eastAsia="標楷體" w:cs="新細明體"/>
                <w:color w:val="000000" w:themeColor="text1"/>
                <w:szCs w:val="24"/>
              </w:rPr>
              <w:t>: Biochemical characterization and regulation, and its potential biological functions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10:30 ~ 10:50</w:t>
            </w:r>
          </w:p>
        </w:tc>
        <w:tc>
          <w:tcPr>
            <w:tcW w:w="2241" w:type="dxa"/>
            <w:vAlign w:val="center"/>
          </w:tcPr>
          <w:p w:rsidR="0098780D" w:rsidRPr="00E6219C" w:rsidRDefault="0098780D" w:rsidP="00D564F9">
            <w:pPr>
              <w:snapToGrid w:val="0"/>
              <w:spacing w:line="340" w:lineRule="atLeast"/>
              <w:rPr>
                <w:rFonts w:eastAsia="標楷體" w:cs="新細明體"/>
                <w:color w:val="000000" w:themeColor="text1"/>
                <w:szCs w:val="24"/>
              </w:rPr>
            </w:pPr>
            <w:r w:rsidRPr="00E6219C">
              <w:rPr>
                <w:rFonts w:eastAsia="標楷體" w:hAnsi="標楷體" w:cs="新細明體"/>
                <w:color w:val="000000" w:themeColor="text1"/>
                <w:szCs w:val="24"/>
              </w:rPr>
              <w:t>游宏祥助研究員</w:t>
            </w:r>
          </w:p>
        </w:tc>
        <w:tc>
          <w:tcPr>
            <w:tcW w:w="11482" w:type="dxa"/>
          </w:tcPr>
          <w:p w:rsidR="0098780D" w:rsidRPr="007F01FE" w:rsidRDefault="00E6219C" w:rsidP="00E6219C">
            <w:pPr>
              <w:rPr>
                <w:rFonts w:eastAsia="標楷體" w:cs="新細明體"/>
                <w:color w:val="000000" w:themeColor="text1"/>
                <w:szCs w:val="24"/>
              </w:rPr>
            </w:pPr>
            <w:r w:rsidRPr="007F01FE">
              <w:rPr>
                <w:rFonts w:cs="新細明體"/>
              </w:rPr>
              <w:t>Temporal Neuronal Cell Fate Specification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10:50 ~ 11:10</w:t>
            </w:r>
          </w:p>
        </w:tc>
        <w:tc>
          <w:tcPr>
            <w:tcW w:w="2241" w:type="dxa"/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周雅惠助研究員</w:t>
            </w:r>
          </w:p>
        </w:tc>
        <w:tc>
          <w:tcPr>
            <w:tcW w:w="11482" w:type="dxa"/>
          </w:tcPr>
          <w:p w:rsidR="0098780D" w:rsidRPr="007F01FE" w:rsidRDefault="00C01394" w:rsidP="00C01394">
            <w:pPr>
              <w:snapToGrid w:val="0"/>
              <w:spacing w:line="340" w:lineRule="atLeast"/>
              <w:rPr>
                <w:rFonts w:eastAsia="標楷體" w:cs="新細明體"/>
                <w:color w:val="000000" w:themeColor="text1"/>
                <w:szCs w:val="24"/>
              </w:rPr>
            </w:pPr>
            <w:r w:rsidRPr="007F01FE">
              <w:rPr>
                <w:kern w:val="0"/>
                <w:szCs w:val="24"/>
              </w:rPr>
              <w:t xml:space="preserve">Integration of larval olfactory local </w:t>
            </w:r>
            <w:proofErr w:type="spellStart"/>
            <w:r w:rsidRPr="007F01FE">
              <w:rPr>
                <w:kern w:val="0"/>
                <w:szCs w:val="24"/>
              </w:rPr>
              <w:t>interneurons</w:t>
            </w:r>
            <w:proofErr w:type="spellEnd"/>
            <w:r w:rsidRPr="007F01FE">
              <w:rPr>
                <w:kern w:val="0"/>
                <w:szCs w:val="24"/>
              </w:rPr>
              <w:t xml:space="preserve"> to the adult olfactory system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11:10 ~ 11:30</w:t>
            </w:r>
          </w:p>
        </w:tc>
        <w:tc>
          <w:tcPr>
            <w:tcW w:w="2241" w:type="dxa"/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周申如助研究員</w:t>
            </w:r>
          </w:p>
        </w:tc>
        <w:tc>
          <w:tcPr>
            <w:tcW w:w="11482" w:type="dxa"/>
          </w:tcPr>
          <w:p w:rsidR="0098780D" w:rsidRPr="007F01FE" w:rsidRDefault="008B2EE8" w:rsidP="001B0BDD">
            <w:pPr>
              <w:snapToGrid w:val="0"/>
              <w:spacing w:line="340" w:lineRule="atLeast"/>
              <w:rPr>
                <w:rFonts w:eastAsia="標楷體" w:cs="新細明體"/>
                <w:color w:val="000000" w:themeColor="text1"/>
                <w:szCs w:val="24"/>
              </w:rPr>
            </w:pPr>
            <w:r w:rsidRPr="007F01FE">
              <w:rPr>
                <w:szCs w:val="24"/>
                <w:lang w:bidi="en-US"/>
              </w:rPr>
              <w:t>Regional patterning of the cerebral cortex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11:30 ~ 11:50</w:t>
            </w:r>
          </w:p>
        </w:tc>
        <w:tc>
          <w:tcPr>
            <w:tcW w:w="2241" w:type="dxa"/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hint="eastAsia"/>
                <w:color w:val="000000" w:themeColor="text1"/>
                <w:szCs w:val="24"/>
              </w:rPr>
              <w:t>吳金</w:t>
            </w:r>
            <w:proofErr w:type="gramStart"/>
            <w:r w:rsidRPr="00FA39AB">
              <w:rPr>
                <w:rFonts w:ascii="標楷體" w:eastAsia="標楷體" w:hAnsi="標楷體" w:hint="eastAsia"/>
                <w:color w:val="000000" w:themeColor="text1"/>
                <w:szCs w:val="24"/>
              </w:rPr>
              <w:t>洌</w:t>
            </w:r>
            <w:proofErr w:type="gramEnd"/>
            <w:r w:rsidRPr="00FA39AB">
              <w:rPr>
                <w:rFonts w:ascii="標楷體" w:eastAsia="標楷體" w:hAnsi="標楷體" w:hint="eastAsia"/>
                <w:color w:val="000000" w:themeColor="text1"/>
                <w:szCs w:val="24"/>
              </w:rPr>
              <w:t>特聘研究員</w:t>
            </w:r>
          </w:p>
        </w:tc>
        <w:tc>
          <w:tcPr>
            <w:tcW w:w="11482" w:type="dxa"/>
          </w:tcPr>
          <w:p w:rsidR="0098780D" w:rsidRPr="007F01FE" w:rsidRDefault="00E6219C" w:rsidP="00E6219C">
            <w:pPr>
              <w:snapToGrid w:val="0"/>
              <w:spacing w:line="340" w:lineRule="atLeast"/>
              <w:rPr>
                <w:rFonts w:eastAsia="標楷體" w:cs="新細明體"/>
                <w:color w:val="000000" w:themeColor="text1"/>
                <w:szCs w:val="24"/>
              </w:rPr>
            </w:pPr>
            <w:r w:rsidRPr="007F01FE">
              <w:rPr>
                <w:rFonts w:eastAsia="標楷體" w:cs="Times New Roman"/>
                <w:szCs w:val="24"/>
              </w:rPr>
              <w:t xml:space="preserve">Study of Liver Cancer, Muscle Development and Omega-3 Fatty Acid by Liver-specific Expression of Targeted Genes in </w:t>
            </w:r>
            <w:proofErr w:type="spellStart"/>
            <w:r w:rsidRPr="007F01FE">
              <w:rPr>
                <w:rFonts w:eastAsia="標楷體" w:cs="Times New Roman"/>
                <w:szCs w:val="24"/>
              </w:rPr>
              <w:t>Zebrafish</w:t>
            </w:r>
            <w:proofErr w:type="spellEnd"/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11:50 ~ 13:00</w:t>
            </w:r>
          </w:p>
        </w:tc>
        <w:tc>
          <w:tcPr>
            <w:tcW w:w="13723" w:type="dxa"/>
            <w:gridSpan w:val="2"/>
            <w:vAlign w:val="center"/>
          </w:tcPr>
          <w:p w:rsidR="0098780D" w:rsidRPr="00FA39AB" w:rsidRDefault="0098780D" w:rsidP="00E6219C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/>
                <w:color w:val="000000" w:themeColor="text1"/>
                <w:szCs w:val="24"/>
              </w:rPr>
              <w:t>午餐(</w:t>
            </w:r>
            <w:r w:rsidRPr="00FA39AB">
              <w:rPr>
                <w:rFonts w:eastAsia="標楷體"/>
                <w:color w:val="000000" w:themeColor="text1"/>
                <w:szCs w:val="24"/>
              </w:rPr>
              <w:t>70</w:t>
            </w:r>
            <w:r w:rsidRPr="00FA39AB">
              <w:rPr>
                <w:rFonts w:ascii="標楷體" w:eastAsia="標楷體" w:hAnsi="標楷體"/>
                <w:color w:val="000000" w:themeColor="text1"/>
                <w:szCs w:val="24"/>
              </w:rPr>
              <w:t>分鐘)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13:00 ~ 13:20</w:t>
            </w:r>
          </w:p>
        </w:tc>
        <w:tc>
          <w:tcPr>
            <w:tcW w:w="2241" w:type="dxa"/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傅琪鈺助研究員</w:t>
            </w:r>
          </w:p>
        </w:tc>
        <w:tc>
          <w:tcPr>
            <w:tcW w:w="11482" w:type="dxa"/>
            <w:vAlign w:val="center"/>
          </w:tcPr>
          <w:p w:rsidR="0098780D" w:rsidRPr="007F01FE" w:rsidRDefault="00226D35" w:rsidP="00226D35">
            <w:pPr>
              <w:pStyle w:val="aa"/>
              <w:rPr>
                <w:rFonts w:asciiTheme="minorHAnsi" w:eastAsia="標楷體" w:hAnsiTheme="minorHAnsi"/>
                <w:color w:val="000000" w:themeColor="text1"/>
              </w:rPr>
            </w:pPr>
            <w:r w:rsidRPr="007F01FE">
              <w:rPr>
                <w:rFonts w:asciiTheme="minorHAnsi" w:hAnsiTheme="minorHAnsi"/>
              </w:rPr>
              <w:t>Structural physiology of mitochondria in age-related disorders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13:20 ~ 13:40</w:t>
            </w:r>
          </w:p>
        </w:tc>
        <w:tc>
          <w:tcPr>
            <w:tcW w:w="2241" w:type="dxa"/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許惠真助研究員</w:t>
            </w:r>
          </w:p>
        </w:tc>
        <w:tc>
          <w:tcPr>
            <w:tcW w:w="11482" w:type="dxa"/>
          </w:tcPr>
          <w:p w:rsidR="0098780D" w:rsidRPr="007F01FE" w:rsidRDefault="008B2EE8" w:rsidP="001B0BDD">
            <w:pPr>
              <w:rPr>
                <w:rFonts w:eastAsia="標楷體" w:cs="新細明體"/>
                <w:color w:val="000000" w:themeColor="text1"/>
                <w:szCs w:val="24"/>
              </w:rPr>
            </w:pPr>
            <w:r w:rsidRPr="007F01FE">
              <w:rPr>
                <w:color w:val="000000"/>
                <w:szCs w:val="24"/>
              </w:rPr>
              <w:t xml:space="preserve">Hedgehog Signaling Establishes Maintenance and Differentiation Niches for </w:t>
            </w:r>
            <w:proofErr w:type="spellStart"/>
            <w:r w:rsidRPr="007F01FE">
              <w:rPr>
                <w:color w:val="000000"/>
                <w:szCs w:val="24"/>
              </w:rPr>
              <w:t>Germline</w:t>
            </w:r>
            <w:proofErr w:type="spellEnd"/>
            <w:r w:rsidRPr="007F01FE">
              <w:rPr>
                <w:color w:val="000000"/>
                <w:szCs w:val="24"/>
              </w:rPr>
              <w:t xml:space="preserve"> Stem Cells in Drosophila Females via distinct Mechanisms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13:40 ~ 14:00</w:t>
            </w:r>
          </w:p>
        </w:tc>
        <w:tc>
          <w:tcPr>
            <w:tcW w:w="2241" w:type="dxa"/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張繼堯副研究員</w:t>
            </w:r>
          </w:p>
        </w:tc>
        <w:tc>
          <w:tcPr>
            <w:tcW w:w="11482" w:type="dxa"/>
          </w:tcPr>
          <w:p w:rsidR="0098780D" w:rsidRPr="007F01FE" w:rsidRDefault="008B2EE8" w:rsidP="008B2EE8">
            <w:pPr>
              <w:widowControl/>
              <w:jc w:val="both"/>
              <w:rPr>
                <w:rFonts w:eastAsia="標楷體" w:cs="新細明體"/>
                <w:color w:val="000000" w:themeColor="text1"/>
                <w:szCs w:val="24"/>
              </w:rPr>
            </w:pPr>
            <w:proofErr w:type="spellStart"/>
            <w:r w:rsidRPr="007F01FE">
              <w:rPr>
                <w:kern w:val="0"/>
                <w:szCs w:val="24"/>
              </w:rPr>
              <w:t>Iridovirus</w:t>
            </w:r>
            <w:proofErr w:type="spellEnd"/>
            <w:r w:rsidRPr="007F01FE">
              <w:rPr>
                <w:kern w:val="0"/>
                <w:szCs w:val="24"/>
              </w:rPr>
              <w:t xml:space="preserve"> CARD Protein Inhibits Apoptosis through Intrinsic and Extrinsic Pathways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14:00 ~ 14:20</w:t>
            </w:r>
          </w:p>
        </w:tc>
        <w:tc>
          <w:tcPr>
            <w:tcW w:w="2241" w:type="dxa"/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陳志毅副研究員</w:t>
            </w:r>
          </w:p>
        </w:tc>
        <w:tc>
          <w:tcPr>
            <w:tcW w:w="11482" w:type="dxa"/>
            <w:vAlign w:val="center"/>
          </w:tcPr>
          <w:p w:rsidR="00E641A8" w:rsidRPr="007F01FE" w:rsidRDefault="00E641A8" w:rsidP="00E641A8">
            <w:pPr>
              <w:jc w:val="both"/>
              <w:rPr>
                <w:rFonts w:eastAsia="標楷體"/>
                <w:szCs w:val="24"/>
              </w:rPr>
            </w:pPr>
            <w:r w:rsidRPr="007F01FE">
              <w:rPr>
                <w:rFonts w:eastAsia="標楷體"/>
                <w:szCs w:val="24"/>
              </w:rPr>
              <w:t>Applications of antimicrobial peptides from fish in aquaculture</w:t>
            </w:r>
          </w:p>
          <w:p w:rsidR="0098780D" w:rsidRPr="007F01FE" w:rsidRDefault="00E641A8" w:rsidP="00E641A8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F01FE">
              <w:rPr>
                <w:rFonts w:eastAsia="標楷體" w:hAnsi="Times New Roman"/>
                <w:szCs w:val="24"/>
              </w:rPr>
              <w:t>抗菌肽在水產養殖上之產業應用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lastRenderedPageBreak/>
              <w:t>14:20 ~ 14:40</w:t>
            </w:r>
          </w:p>
        </w:tc>
        <w:tc>
          <w:tcPr>
            <w:tcW w:w="2241" w:type="dxa"/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FA39AB">
              <w:rPr>
                <w:rFonts w:ascii="標楷體" w:eastAsia="標楷體" w:hAnsi="標楷體" w:hint="eastAsia"/>
                <w:color w:val="000000" w:themeColor="text1"/>
                <w:szCs w:val="24"/>
              </w:rPr>
              <w:t>吳漢忠研究員</w:t>
            </w:r>
          </w:p>
        </w:tc>
        <w:tc>
          <w:tcPr>
            <w:tcW w:w="11482" w:type="dxa"/>
          </w:tcPr>
          <w:p w:rsidR="0098780D" w:rsidRPr="007F01FE" w:rsidRDefault="00226D35" w:rsidP="00950F5F">
            <w:pPr>
              <w:rPr>
                <w:rFonts w:eastAsia="標楷體"/>
                <w:color w:val="000000" w:themeColor="text1"/>
                <w:szCs w:val="24"/>
              </w:rPr>
            </w:pPr>
            <w:r w:rsidRPr="007F01FE">
              <w:rPr>
                <w:szCs w:val="24"/>
              </w:rPr>
              <w:t>Development of Targeting Drug Delivery Systems for Cancer Molecular Imaging and Therapy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14:40 ~ 15:00</w:t>
            </w:r>
          </w:p>
        </w:tc>
        <w:tc>
          <w:tcPr>
            <w:tcW w:w="2241" w:type="dxa"/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FA39AB">
              <w:rPr>
                <w:rFonts w:ascii="標楷體" w:eastAsia="標楷體" w:hAnsi="標楷體" w:hint="eastAsia"/>
                <w:color w:val="000000" w:themeColor="text1"/>
                <w:szCs w:val="24"/>
              </w:rPr>
              <w:t>郭紘志副</w:t>
            </w:r>
            <w:proofErr w:type="gramEnd"/>
            <w:r w:rsidRPr="00FA39AB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研究員</w:t>
            </w:r>
          </w:p>
        </w:tc>
        <w:tc>
          <w:tcPr>
            <w:tcW w:w="11482" w:type="dxa"/>
          </w:tcPr>
          <w:p w:rsidR="0098780D" w:rsidRPr="007F01FE" w:rsidRDefault="009A4E2F" w:rsidP="009A4E2F">
            <w:pPr>
              <w:snapToGrid w:val="0"/>
              <w:spacing w:line="340" w:lineRule="atLeast"/>
              <w:rPr>
                <w:rFonts w:eastAsia="標楷體"/>
                <w:color w:val="000000" w:themeColor="text1"/>
                <w:szCs w:val="24"/>
              </w:rPr>
            </w:pPr>
            <w:r w:rsidRPr="007F01FE">
              <w:rPr>
                <w:kern w:val="0"/>
                <w:szCs w:val="24"/>
              </w:rPr>
              <w:t xml:space="preserve">Non-co-linear RNA contribute to </w:t>
            </w:r>
            <w:proofErr w:type="spellStart"/>
            <w:r w:rsidRPr="007F01FE">
              <w:rPr>
                <w:kern w:val="0"/>
                <w:szCs w:val="24"/>
              </w:rPr>
              <w:t>pluripotency</w:t>
            </w:r>
            <w:proofErr w:type="spellEnd"/>
            <w:r w:rsidRPr="007F01FE">
              <w:rPr>
                <w:kern w:val="0"/>
                <w:szCs w:val="24"/>
              </w:rPr>
              <w:t xml:space="preserve"> </w:t>
            </w:r>
            <w:proofErr w:type="spellStart"/>
            <w:r w:rsidRPr="007F01FE">
              <w:rPr>
                <w:kern w:val="0"/>
                <w:szCs w:val="24"/>
              </w:rPr>
              <w:t>maintanence</w:t>
            </w:r>
            <w:proofErr w:type="spellEnd"/>
            <w:r w:rsidRPr="007F01FE">
              <w:rPr>
                <w:kern w:val="0"/>
                <w:szCs w:val="24"/>
              </w:rPr>
              <w:t xml:space="preserve"> and early lineage differentiation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15:00 ~ 15:30</w:t>
            </w:r>
          </w:p>
        </w:tc>
        <w:tc>
          <w:tcPr>
            <w:tcW w:w="13723" w:type="dxa"/>
            <w:gridSpan w:val="2"/>
            <w:vAlign w:val="center"/>
          </w:tcPr>
          <w:p w:rsidR="0098780D" w:rsidRPr="00FA39AB" w:rsidRDefault="0098780D" w:rsidP="00E6219C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/>
                <w:color w:val="000000" w:themeColor="text1"/>
                <w:szCs w:val="24"/>
              </w:rPr>
              <w:t>休息(</w:t>
            </w:r>
            <w:r w:rsidRPr="00FA39AB">
              <w:rPr>
                <w:rFonts w:eastAsia="標楷體"/>
                <w:color w:val="000000" w:themeColor="text1"/>
                <w:szCs w:val="24"/>
              </w:rPr>
              <w:t>30</w:t>
            </w:r>
            <w:r w:rsidRPr="00FA39AB">
              <w:rPr>
                <w:rFonts w:ascii="標楷體" w:eastAsia="標楷體" w:hAnsi="標楷體"/>
                <w:color w:val="000000" w:themeColor="text1"/>
                <w:szCs w:val="24"/>
              </w:rPr>
              <w:t>分鐘)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15:30 ~ 15:50</w:t>
            </w:r>
          </w:p>
        </w:tc>
        <w:tc>
          <w:tcPr>
            <w:tcW w:w="2241" w:type="dxa"/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hint="eastAsia"/>
                <w:color w:val="000000" w:themeColor="text1"/>
                <w:szCs w:val="24"/>
              </w:rPr>
              <w:t>廖永豐副研究員</w:t>
            </w:r>
          </w:p>
        </w:tc>
        <w:tc>
          <w:tcPr>
            <w:tcW w:w="11482" w:type="dxa"/>
            <w:vAlign w:val="center"/>
          </w:tcPr>
          <w:p w:rsidR="0098780D" w:rsidRPr="007F01FE" w:rsidRDefault="00E641A8" w:rsidP="00E641A8">
            <w:pPr>
              <w:rPr>
                <w:rFonts w:eastAsia="標楷體"/>
                <w:color w:val="000000" w:themeColor="text1"/>
                <w:szCs w:val="24"/>
              </w:rPr>
            </w:pPr>
            <w:r w:rsidRPr="007F01FE">
              <w:rPr>
                <w:szCs w:val="24"/>
              </w:rPr>
              <w:t>The Substrate Selectivity of gamma-</w:t>
            </w:r>
            <w:proofErr w:type="spellStart"/>
            <w:r w:rsidRPr="007F01FE">
              <w:rPr>
                <w:szCs w:val="24"/>
              </w:rPr>
              <w:t>Secretase</w:t>
            </w:r>
            <w:proofErr w:type="spellEnd"/>
            <w:r w:rsidRPr="007F01FE">
              <w:rPr>
                <w:szCs w:val="24"/>
              </w:rPr>
              <w:t xml:space="preserve"> in Alzheimer's Disease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15:50 ~ 16:10</w:t>
            </w:r>
          </w:p>
        </w:tc>
        <w:tc>
          <w:tcPr>
            <w:tcW w:w="2241" w:type="dxa"/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高承福副研究員</w:t>
            </w:r>
          </w:p>
        </w:tc>
        <w:tc>
          <w:tcPr>
            <w:tcW w:w="11482" w:type="dxa"/>
          </w:tcPr>
          <w:p w:rsidR="0098780D" w:rsidRPr="007F01FE" w:rsidRDefault="00950F5F" w:rsidP="00E641A8">
            <w:pPr>
              <w:rPr>
                <w:rFonts w:eastAsia="標楷體" w:cs="新細明體"/>
                <w:color w:val="000000" w:themeColor="text1"/>
                <w:szCs w:val="24"/>
              </w:rPr>
            </w:pPr>
            <w:r w:rsidRPr="007F01FE">
              <w:rPr>
                <w:szCs w:val="24"/>
              </w:rPr>
              <w:t xml:space="preserve">Feedback control of Snf1 protein and its </w:t>
            </w:r>
            <w:proofErr w:type="spellStart"/>
            <w:r w:rsidRPr="007F01FE">
              <w:rPr>
                <w:szCs w:val="24"/>
              </w:rPr>
              <w:t>phosphorylation</w:t>
            </w:r>
            <w:proofErr w:type="spellEnd"/>
            <w:r w:rsidRPr="007F01FE">
              <w:rPr>
                <w:szCs w:val="24"/>
              </w:rPr>
              <w:t xml:space="preserve"> is necessary for adaptation to environmental stress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16:10 ~ 16:30</w:t>
            </w:r>
          </w:p>
        </w:tc>
        <w:tc>
          <w:tcPr>
            <w:tcW w:w="2241" w:type="dxa"/>
            <w:tcBorders>
              <w:right w:val="single" w:sz="4" w:space="0" w:color="FFFFFF" w:themeColor="background1"/>
            </w:tcBorders>
            <w:vAlign w:val="center"/>
          </w:tcPr>
          <w:p w:rsidR="0098780D" w:rsidRPr="00FA39AB" w:rsidRDefault="0098780D" w:rsidP="00D564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FA39AB">
              <w:rPr>
                <w:rFonts w:ascii="標楷體" w:eastAsia="標楷體" w:hAnsi="標楷體"/>
                <w:szCs w:val="24"/>
              </w:rPr>
              <w:t>易玲輝副研究員</w:t>
            </w:r>
          </w:p>
        </w:tc>
        <w:tc>
          <w:tcPr>
            <w:tcW w:w="11482" w:type="dxa"/>
            <w:vAlign w:val="center"/>
          </w:tcPr>
          <w:p w:rsidR="0098780D" w:rsidRPr="007F01FE" w:rsidRDefault="00950F5F" w:rsidP="00E641A8">
            <w:pPr>
              <w:pStyle w:val="ac"/>
              <w:rPr>
                <w:rFonts w:eastAsia="標楷體"/>
                <w:color w:val="000000" w:themeColor="text1"/>
                <w:szCs w:val="24"/>
              </w:rPr>
            </w:pPr>
            <w:r w:rsidRPr="007F01FE">
              <w:rPr>
                <w:rFonts w:eastAsia="新細明體"/>
                <w:kern w:val="0"/>
                <w:szCs w:val="24"/>
              </w:rPr>
              <w:t>HSP70 modulates microtubule nucleation and polymerization during mitosis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E42C66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16:30 ~ 16:50</w:t>
            </w:r>
          </w:p>
        </w:tc>
        <w:tc>
          <w:tcPr>
            <w:tcW w:w="2241" w:type="dxa"/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hint="eastAsia"/>
                <w:color w:val="000000" w:themeColor="text1"/>
                <w:szCs w:val="24"/>
              </w:rPr>
              <w:t>李宜靜助研究員</w:t>
            </w:r>
          </w:p>
        </w:tc>
        <w:tc>
          <w:tcPr>
            <w:tcW w:w="11482" w:type="dxa"/>
          </w:tcPr>
          <w:p w:rsidR="0098780D" w:rsidRPr="007F01FE" w:rsidRDefault="00E641A8" w:rsidP="00E641A8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F01FE">
              <w:rPr>
                <w:rFonts w:cs="Times New Roman"/>
                <w:bCs/>
                <w:color w:val="000000"/>
                <w:szCs w:val="24"/>
              </w:rPr>
              <w:t xml:space="preserve">GLUT10 Plays an Important Role in Maintaining Mitochondrial Function and </w:t>
            </w:r>
            <w:proofErr w:type="spellStart"/>
            <w:r w:rsidRPr="007F01FE">
              <w:rPr>
                <w:rFonts w:cs="Times New Roman"/>
                <w:bCs/>
                <w:color w:val="000000"/>
                <w:szCs w:val="24"/>
              </w:rPr>
              <w:t>Redox</w:t>
            </w:r>
            <w:proofErr w:type="spellEnd"/>
            <w:r w:rsidRPr="007F01FE">
              <w:rPr>
                <w:rFonts w:cs="Times New Roman"/>
                <w:bCs/>
                <w:color w:val="000000"/>
                <w:szCs w:val="24"/>
              </w:rPr>
              <w:t xml:space="preserve"> Homeostasis in Aortic Tissues</w:t>
            </w:r>
          </w:p>
        </w:tc>
      </w:tr>
      <w:tr w:rsidR="0098780D" w:rsidRPr="00FA39AB" w:rsidTr="00E6219C">
        <w:trPr>
          <w:trHeight w:val="464"/>
        </w:trPr>
        <w:tc>
          <w:tcPr>
            <w:tcW w:w="1553" w:type="dxa"/>
            <w:vAlign w:val="center"/>
          </w:tcPr>
          <w:p w:rsidR="0098780D" w:rsidRPr="00FA39AB" w:rsidRDefault="0098780D" w:rsidP="003A38A4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</w:t>
            </w:r>
            <w:r w:rsidRPr="00FA39AB">
              <w:rPr>
                <w:rFonts w:hint="eastAsia"/>
                <w:color w:val="000000" w:themeColor="text1"/>
                <w:szCs w:val="24"/>
              </w:rPr>
              <w:t>7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0</w:t>
            </w:r>
            <w:r w:rsidRPr="00FA39AB">
              <w:rPr>
                <w:color w:val="000000" w:themeColor="text1"/>
                <w:szCs w:val="24"/>
              </w:rPr>
              <w:t>0 ~ 19:00</w:t>
            </w:r>
          </w:p>
        </w:tc>
        <w:tc>
          <w:tcPr>
            <w:tcW w:w="13723" w:type="dxa"/>
            <w:gridSpan w:val="2"/>
            <w:vAlign w:val="center"/>
          </w:tcPr>
          <w:p w:rsidR="0098780D" w:rsidRPr="00FA39AB" w:rsidRDefault="0098780D" w:rsidP="00E6219C">
            <w:pPr>
              <w:snapToGrid w:val="0"/>
              <w:spacing w:line="340" w:lineRule="atLeast"/>
              <w:jc w:val="center"/>
              <w:rPr>
                <w:rFonts w:eastAsia="標楷體" w:cs="新細明體"/>
                <w:color w:val="000000" w:themeColor="text1"/>
                <w:szCs w:val="24"/>
              </w:rPr>
            </w:pPr>
            <w:r w:rsidRPr="00FA39AB">
              <w:rPr>
                <w:rFonts w:eastAsia="標楷體"/>
                <w:color w:val="000000" w:themeColor="text1"/>
                <w:szCs w:val="24"/>
              </w:rPr>
              <w:t>晚餐</w:t>
            </w:r>
            <w:r w:rsidRPr="00FA39AB">
              <w:rPr>
                <w:rFonts w:eastAsia="標楷體"/>
                <w:color w:val="000000" w:themeColor="text1"/>
                <w:szCs w:val="24"/>
              </w:rPr>
              <w:t>(</w:t>
            </w:r>
            <w:r w:rsidRPr="00FA39AB">
              <w:rPr>
                <w:rFonts w:eastAsia="標楷體" w:hint="eastAsia"/>
                <w:color w:val="000000" w:themeColor="text1"/>
                <w:szCs w:val="24"/>
              </w:rPr>
              <w:t>12</w:t>
            </w:r>
            <w:r w:rsidRPr="00FA39AB">
              <w:rPr>
                <w:rFonts w:eastAsia="標楷體"/>
                <w:color w:val="000000" w:themeColor="text1"/>
                <w:szCs w:val="24"/>
              </w:rPr>
              <w:t>0</w:t>
            </w:r>
            <w:r w:rsidRPr="00FA39AB">
              <w:rPr>
                <w:rFonts w:eastAsia="標楷體"/>
                <w:color w:val="000000" w:themeColor="text1"/>
                <w:szCs w:val="24"/>
              </w:rPr>
              <w:t>分鐘</w:t>
            </w:r>
            <w:r w:rsidRPr="00FA39AB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BC7812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19:00 ~ 19:20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/>
                <w:color w:val="0070C0"/>
                <w:szCs w:val="24"/>
              </w:rPr>
            </w:pPr>
            <w:r w:rsidRPr="00FA39AB">
              <w:rPr>
                <w:rFonts w:ascii="標楷體" w:eastAsia="標楷體" w:hAnsi="標楷體" w:hint="eastAsia"/>
                <w:szCs w:val="24"/>
              </w:rPr>
              <w:t>陳歷歷副教授</w:t>
            </w:r>
          </w:p>
        </w:tc>
        <w:tc>
          <w:tcPr>
            <w:tcW w:w="11482" w:type="dxa"/>
            <w:tcBorders>
              <w:right w:val="single" w:sz="4" w:space="0" w:color="auto"/>
            </w:tcBorders>
            <w:vAlign w:val="center"/>
          </w:tcPr>
          <w:p w:rsidR="0098780D" w:rsidRPr="007F01FE" w:rsidRDefault="00950F5F" w:rsidP="00950F5F">
            <w:pPr>
              <w:rPr>
                <w:color w:val="0070C0"/>
                <w:szCs w:val="24"/>
              </w:rPr>
            </w:pPr>
            <w:r w:rsidRPr="007F01FE">
              <w:rPr>
                <w:rFonts w:eastAsia="標楷體" w:cs="Times New Roman"/>
                <w:szCs w:val="24"/>
              </w:rPr>
              <w:t>白點症病毒入侵過程中</w:t>
            </w:r>
            <w:proofErr w:type="gramStart"/>
            <w:r w:rsidRPr="007F01FE">
              <w:rPr>
                <w:rFonts w:eastAsia="標楷體" w:cs="Times New Roman"/>
                <w:szCs w:val="24"/>
              </w:rPr>
              <w:t>受器與受器</w:t>
            </w:r>
            <w:proofErr w:type="gramEnd"/>
            <w:r w:rsidRPr="007F01FE">
              <w:rPr>
                <w:rFonts w:eastAsia="標楷體" w:cs="Times New Roman"/>
                <w:szCs w:val="24"/>
              </w:rPr>
              <w:t>蛋白結合關係之探討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BC7812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19:20 ~ 19:40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/>
                <w:color w:val="0070C0"/>
                <w:szCs w:val="24"/>
              </w:rPr>
            </w:pPr>
            <w:r w:rsidRPr="00FA39AB">
              <w:rPr>
                <w:rFonts w:ascii="標楷體" w:eastAsia="標楷體" w:hAnsi="標楷體" w:hint="eastAsia"/>
                <w:szCs w:val="24"/>
              </w:rPr>
              <w:t>林翰佳副教授</w:t>
            </w:r>
          </w:p>
        </w:tc>
        <w:tc>
          <w:tcPr>
            <w:tcW w:w="11482" w:type="dxa"/>
            <w:tcBorders>
              <w:right w:val="single" w:sz="4" w:space="0" w:color="auto"/>
            </w:tcBorders>
            <w:vAlign w:val="center"/>
          </w:tcPr>
          <w:p w:rsidR="0098780D" w:rsidRPr="007F01FE" w:rsidRDefault="00950F5F" w:rsidP="001B0BDD">
            <w:pPr>
              <w:pStyle w:val="aa"/>
              <w:adjustRightInd w:val="0"/>
              <w:rPr>
                <w:rFonts w:asciiTheme="minorHAnsi" w:hAnsiTheme="minorHAnsi"/>
                <w:color w:val="0070C0"/>
              </w:rPr>
            </w:pPr>
            <w:r w:rsidRPr="007F01FE">
              <w:rPr>
                <w:rFonts w:asciiTheme="minorHAnsi" w:hAnsiTheme="minorHAnsi" w:cs="Times New Roman"/>
              </w:rPr>
              <w:t xml:space="preserve">Characterization of </w:t>
            </w:r>
            <w:proofErr w:type="spellStart"/>
            <w:r w:rsidRPr="007F01FE">
              <w:rPr>
                <w:rFonts w:asciiTheme="minorHAnsi" w:hAnsiTheme="minorHAnsi" w:cs="Times New Roman"/>
              </w:rPr>
              <w:t>zebrafish</w:t>
            </w:r>
            <w:proofErr w:type="spellEnd"/>
            <w:r w:rsidRPr="007F01FE">
              <w:rPr>
                <w:rFonts w:asciiTheme="minorHAnsi" w:hAnsiTheme="minorHAnsi" w:cs="Times New Roman"/>
              </w:rPr>
              <w:t xml:space="preserve"> polyamine catabolic enzymes and evaluation of their physiological roles under hypoxia stress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BC7812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19:40 ~ 20:00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/>
                <w:color w:val="0070C0"/>
                <w:szCs w:val="24"/>
              </w:rPr>
            </w:pPr>
            <w:r w:rsidRPr="00FA39AB">
              <w:rPr>
                <w:rFonts w:ascii="標楷體" w:eastAsia="標楷體" w:hAnsi="標楷體" w:hint="eastAsia"/>
                <w:szCs w:val="24"/>
              </w:rPr>
              <w:t>黃章文助理教授</w:t>
            </w:r>
          </w:p>
        </w:tc>
        <w:tc>
          <w:tcPr>
            <w:tcW w:w="11482" w:type="dxa"/>
            <w:tcBorders>
              <w:right w:val="single" w:sz="4" w:space="0" w:color="auto"/>
            </w:tcBorders>
            <w:vAlign w:val="center"/>
          </w:tcPr>
          <w:p w:rsidR="00950F5F" w:rsidRPr="007F01FE" w:rsidRDefault="00950F5F" w:rsidP="001B0BDD">
            <w:pPr>
              <w:rPr>
                <w:rFonts w:eastAsia="標楷體"/>
                <w:bCs/>
                <w:szCs w:val="24"/>
              </w:rPr>
            </w:pPr>
            <w:r w:rsidRPr="007F01FE">
              <w:rPr>
                <w:rFonts w:eastAsia="標楷體"/>
                <w:bCs/>
                <w:szCs w:val="24"/>
              </w:rPr>
              <w:t xml:space="preserve">Studies on Molecular Marker Assisted Selection in Genetic Improvement of Aquatic Animals and Applications </w:t>
            </w:r>
          </w:p>
          <w:p w:rsidR="0098780D" w:rsidRPr="007F01FE" w:rsidRDefault="00950F5F" w:rsidP="001B0BDD">
            <w:pPr>
              <w:rPr>
                <w:color w:val="0070C0"/>
                <w:szCs w:val="24"/>
              </w:rPr>
            </w:pPr>
            <w:r w:rsidRPr="007F01FE">
              <w:rPr>
                <w:rFonts w:eastAsia="標楷體"/>
                <w:bCs/>
                <w:szCs w:val="24"/>
              </w:rPr>
              <w:t>(</w:t>
            </w:r>
            <w:r w:rsidRPr="007F01FE">
              <w:rPr>
                <w:rFonts w:eastAsia="標楷體"/>
                <w:bCs/>
                <w:szCs w:val="24"/>
              </w:rPr>
              <w:t>分子標記輔助選育在水生動物遺傳改良之研究與應用</w:t>
            </w:r>
            <w:r w:rsidRPr="007F01FE">
              <w:rPr>
                <w:rFonts w:eastAsia="標楷體"/>
                <w:bCs/>
                <w:szCs w:val="24"/>
              </w:rPr>
              <w:t>)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BC7812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20:00 ~ 20:20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ascii="標楷體" w:eastAsia="標楷體" w:hAnsi="標楷體"/>
                <w:color w:val="0070C0"/>
                <w:szCs w:val="24"/>
              </w:rPr>
            </w:pPr>
            <w:r w:rsidRPr="00FA39AB">
              <w:rPr>
                <w:rFonts w:ascii="標楷體" w:eastAsia="標楷體" w:hAnsi="標楷體" w:hint="eastAsia"/>
                <w:szCs w:val="24"/>
              </w:rPr>
              <w:t>吳貫忠助理教授</w:t>
            </w:r>
          </w:p>
        </w:tc>
        <w:tc>
          <w:tcPr>
            <w:tcW w:w="11482" w:type="dxa"/>
            <w:tcBorders>
              <w:right w:val="single" w:sz="4" w:space="0" w:color="auto"/>
            </w:tcBorders>
            <w:vAlign w:val="center"/>
          </w:tcPr>
          <w:p w:rsidR="0098780D" w:rsidRPr="007F01FE" w:rsidRDefault="00E641A8" w:rsidP="00E641A8">
            <w:pPr>
              <w:rPr>
                <w:rFonts w:eastAsia="標楷體"/>
                <w:color w:val="0070C0"/>
                <w:szCs w:val="24"/>
              </w:rPr>
            </w:pPr>
            <w:r w:rsidRPr="007F01FE">
              <w:rPr>
                <w:rFonts w:eastAsia="標楷體" w:hAnsi="標楷體"/>
                <w:szCs w:val="24"/>
              </w:rPr>
              <w:t>雌雄同體黑</w:t>
            </w:r>
            <w:proofErr w:type="gramStart"/>
            <w:r w:rsidRPr="007F01FE">
              <w:rPr>
                <w:rFonts w:eastAsia="標楷體" w:hAnsi="標楷體"/>
                <w:szCs w:val="24"/>
              </w:rPr>
              <w:t>鯛</w:t>
            </w:r>
            <w:proofErr w:type="gramEnd"/>
            <w:r w:rsidRPr="007F01FE">
              <w:rPr>
                <w:rFonts w:eastAsia="標楷體" w:hAnsi="標楷體"/>
                <w:szCs w:val="24"/>
              </w:rPr>
              <w:t>精巢阻止錯置雌性細胞擴張的可能方式</w:t>
            </w:r>
          </w:p>
        </w:tc>
      </w:tr>
      <w:tr w:rsidR="0098780D" w:rsidRPr="00FA39AB" w:rsidTr="00E6219C">
        <w:trPr>
          <w:trHeight w:val="367"/>
        </w:trPr>
        <w:tc>
          <w:tcPr>
            <w:tcW w:w="1553" w:type="dxa"/>
            <w:tcBorders>
              <w:bottom w:val="single" w:sz="4" w:space="0" w:color="000000" w:themeColor="text1"/>
            </w:tcBorders>
            <w:vAlign w:val="center"/>
          </w:tcPr>
          <w:p w:rsidR="0098780D" w:rsidRPr="00FA39AB" w:rsidRDefault="0098780D" w:rsidP="005B51E1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20:20 ~ 2</w:t>
            </w:r>
            <w:r w:rsidRPr="00FA39AB">
              <w:rPr>
                <w:rFonts w:hint="eastAsia"/>
                <w:color w:val="000000" w:themeColor="text1"/>
                <w:szCs w:val="24"/>
              </w:rPr>
              <w:t>0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3</w:t>
            </w:r>
            <w:r w:rsidRPr="00FA39AB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3723" w:type="dxa"/>
            <w:gridSpan w:val="2"/>
            <w:vAlign w:val="center"/>
          </w:tcPr>
          <w:p w:rsidR="0098780D" w:rsidRPr="00FA39AB" w:rsidRDefault="0098780D" w:rsidP="00E6219C">
            <w:pPr>
              <w:snapToGrid w:val="0"/>
              <w:spacing w:line="340" w:lineRule="atLeast"/>
              <w:jc w:val="center"/>
              <w:rPr>
                <w:rFonts w:eastAsia="標楷體" w:cs="新細明體"/>
                <w:color w:val="000000" w:themeColor="text1"/>
                <w:szCs w:val="24"/>
              </w:rPr>
            </w:pPr>
            <w:r w:rsidRPr="00FA39AB">
              <w:rPr>
                <w:rFonts w:eastAsia="標楷體"/>
                <w:color w:val="000000" w:themeColor="text1"/>
                <w:szCs w:val="24"/>
              </w:rPr>
              <w:t>綜合討論</w:t>
            </w:r>
          </w:p>
        </w:tc>
      </w:tr>
    </w:tbl>
    <w:p w:rsidR="00380878" w:rsidRPr="00FA39AB" w:rsidRDefault="00380878" w:rsidP="00380878">
      <w:pPr>
        <w:rPr>
          <w:color w:val="000000" w:themeColor="text1"/>
          <w:szCs w:val="24"/>
        </w:rPr>
      </w:pPr>
    </w:p>
    <w:p w:rsidR="00E96B12" w:rsidRPr="00FA39AB" w:rsidRDefault="00E96B12" w:rsidP="00380878">
      <w:pPr>
        <w:rPr>
          <w:color w:val="000000" w:themeColor="text1"/>
          <w:szCs w:val="24"/>
        </w:rPr>
      </w:pPr>
    </w:p>
    <w:p w:rsidR="00380878" w:rsidRPr="00FA39AB" w:rsidRDefault="00DE641B" w:rsidP="007F01FE">
      <w:pPr>
        <w:spacing w:afterLines="50"/>
        <w:rPr>
          <w:color w:val="000000" w:themeColor="text1"/>
          <w:szCs w:val="24"/>
        </w:rPr>
      </w:pPr>
      <w:r w:rsidRPr="00FA39AB">
        <w:rPr>
          <w:rFonts w:eastAsia="標楷體" w:hAnsi="標楷體"/>
          <w:b/>
          <w:szCs w:val="24"/>
        </w:rPr>
        <w:t>第</w:t>
      </w:r>
      <w:r w:rsidR="0098780D" w:rsidRPr="00FA39AB">
        <w:rPr>
          <w:rFonts w:eastAsia="標楷體" w:hAnsi="標楷體" w:hint="eastAsia"/>
          <w:b/>
          <w:szCs w:val="24"/>
        </w:rPr>
        <w:t>二</w:t>
      </w:r>
      <w:r w:rsidRPr="00FA39AB">
        <w:rPr>
          <w:rFonts w:eastAsia="標楷體" w:hAnsi="標楷體"/>
          <w:b/>
          <w:szCs w:val="24"/>
        </w:rPr>
        <w:t>天</w:t>
      </w:r>
      <w:r w:rsidRPr="00FA39AB">
        <w:rPr>
          <w:rFonts w:eastAsia="標楷體"/>
          <w:b/>
          <w:szCs w:val="24"/>
        </w:rPr>
        <w:t xml:space="preserve"> 9</w:t>
      </w:r>
      <w:r w:rsidRPr="00FA39AB">
        <w:rPr>
          <w:rFonts w:eastAsia="標楷體" w:hAnsi="標楷體"/>
          <w:b/>
          <w:szCs w:val="24"/>
        </w:rPr>
        <w:t>月</w:t>
      </w:r>
      <w:r w:rsidRPr="00FA39AB">
        <w:rPr>
          <w:rFonts w:eastAsia="標楷體"/>
          <w:b/>
          <w:szCs w:val="24"/>
        </w:rPr>
        <w:t>2</w:t>
      </w:r>
      <w:r w:rsidRPr="00FA39AB">
        <w:rPr>
          <w:rFonts w:eastAsia="標楷體" w:hint="eastAsia"/>
          <w:b/>
          <w:szCs w:val="24"/>
        </w:rPr>
        <w:t>2</w:t>
      </w:r>
      <w:r w:rsidRPr="00FA39AB">
        <w:rPr>
          <w:rFonts w:eastAsia="標楷體" w:hAnsi="標楷體"/>
          <w:b/>
          <w:szCs w:val="24"/>
        </w:rPr>
        <w:t>日</w:t>
      </w:r>
      <w:r w:rsidRPr="00FA39AB">
        <w:rPr>
          <w:rFonts w:eastAsia="標楷體"/>
          <w:b/>
          <w:szCs w:val="24"/>
        </w:rPr>
        <w:t>(</w:t>
      </w:r>
      <w:r w:rsidRPr="00FA39AB">
        <w:rPr>
          <w:rFonts w:eastAsia="標楷體" w:hAnsi="標楷體"/>
          <w:b/>
          <w:szCs w:val="24"/>
        </w:rPr>
        <w:t>星期</w:t>
      </w:r>
      <w:r w:rsidRPr="00FA39AB">
        <w:rPr>
          <w:rFonts w:eastAsia="標楷體" w:hAnsi="標楷體" w:hint="eastAsia"/>
          <w:b/>
          <w:szCs w:val="24"/>
        </w:rPr>
        <w:t>二</w:t>
      </w:r>
      <w:r w:rsidRPr="00FA39AB">
        <w:rPr>
          <w:rFonts w:eastAsia="標楷體"/>
          <w:b/>
          <w:szCs w:val="24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15276" w:type="dxa"/>
        <w:tblLook w:val="00A0"/>
      </w:tblPr>
      <w:tblGrid>
        <w:gridCol w:w="1553"/>
        <w:gridCol w:w="2241"/>
        <w:gridCol w:w="11482"/>
      </w:tblGrid>
      <w:tr w:rsidR="0098780D" w:rsidRPr="00FA39AB" w:rsidTr="0098780D">
        <w:trPr>
          <w:trHeight w:val="461"/>
        </w:trPr>
        <w:tc>
          <w:tcPr>
            <w:tcW w:w="1553" w:type="dxa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2241" w:type="dxa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報告人</w:t>
            </w:r>
          </w:p>
        </w:tc>
        <w:tc>
          <w:tcPr>
            <w:tcW w:w="11482" w:type="dxa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議程項目</w:t>
            </w:r>
          </w:p>
        </w:tc>
      </w:tr>
      <w:tr w:rsidR="0098780D" w:rsidRPr="00FA39AB" w:rsidTr="0098780D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rFonts w:hint="eastAsia"/>
                <w:color w:val="000000" w:themeColor="text1"/>
                <w:szCs w:val="24"/>
              </w:rPr>
              <w:t>08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2</w:t>
            </w:r>
            <w:r w:rsidRPr="00FA39AB">
              <w:rPr>
                <w:color w:val="000000" w:themeColor="text1"/>
                <w:szCs w:val="24"/>
              </w:rPr>
              <w:t xml:space="preserve">0 ~ </w:t>
            </w:r>
            <w:r w:rsidRPr="00FA39AB">
              <w:rPr>
                <w:rFonts w:hint="eastAsia"/>
                <w:color w:val="000000" w:themeColor="text1"/>
                <w:szCs w:val="24"/>
              </w:rPr>
              <w:t>08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3</w:t>
            </w:r>
            <w:r w:rsidRPr="00FA39AB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3723" w:type="dxa"/>
            <w:gridSpan w:val="2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</w:tr>
      <w:tr w:rsidR="0098780D" w:rsidRPr="00FA39AB" w:rsidTr="0098780D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rFonts w:hint="eastAsia"/>
                <w:color w:val="000000" w:themeColor="text1"/>
                <w:szCs w:val="24"/>
              </w:rPr>
              <w:t>08:30 ~ 08:50</w:t>
            </w:r>
          </w:p>
        </w:tc>
        <w:tc>
          <w:tcPr>
            <w:tcW w:w="2241" w:type="dxa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eastAsia="標楷體" w:cs="新細明體"/>
                <w:color w:val="000000" w:themeColor="text1"/>
                <w:szCs w:val="24"/>
              </w:rPr>
            </w:pPr>
            <w:r w:rsidRPr="00FA39AB">
              <w:rPr>
                <w:rFonts w:eastAsia="標楷體" w:cs="新細明體" w:hint="eastAsia"/>
                <w:color w:val="000000" w:themeColor="text1"/>
                <w:szCs w:val="24"/>
              </w:rPr>
              <w:t>嚴宏洋研究員</w:t>
            </w:r>
          </w:p>
        </w:tc>
        <w:tc>
          <w:tcPr>
            <w:tcW w:w="11482" w:type="dxa"/>
            <w:vAlign w:val="center"/>
          </w:tcPr>
          <w:p w:rsidR="0098780D" w:rsidRPr="007F01FE" w:rsidRDefault="00C01394" w:rsidP="00C01394">
            <w:pPr>
              <w:snapToGrid w:val="0"/>
              <w:spacing w:line="340" w:lineRule="atLeast"/>
              <w:rPr>
                <w:rFonts w:eastAsia="標楷體" w:cs="新細明體"/>
                <w:color w:val="000000" w:themeColor="text1"/>
                <w:szCs w:val="24"/>
              </w:rPr>
            </w:pPr>
            <w:r w:rsidRPr="007F01FE">
              <w:rPr>
                <w:szCs w:val="24"/>
              </w:rPr>
              <w:t>The effects of ocean acidification on fish growth and sensory electrophysiology</w:t>
            </w:r>
          </w:p>
        </w:tc>
      </w:tr>
      <w:tr w:rsidR="0098780D" w:rsidRPr="00FA39AB" w:rsidTr="0098780D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rFonts w:hint="eastAsia"/>
                <w:color w:val="000000" w:themeColor="text1"/>
                <w:szCs w:val="24"/>
              </w:rPr>
              <w:t>08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5</w:t>
            </w:r>
            <w:r w:rsidRPr="00FA39AB">
              <w:rPr>
                <w:color w:val="000000" w:themeColor="text1"/>
                <w:szCs w:val="24"/>
              </w:rPr>
              <w:t xml:space="preserve">0~ </w:t>
            </w:r>
            <w:r w:rsidRPr="00FA39AB">
              <w:rPr>
                <w:rFonts w:hint="eastAsia"/>
                <w:color w:val="000000" w:themeColor="text1"/>
                <w:szCs w:val="24"/>
              </w:rPr>
              <w:t>09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2241" w:type="dxa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eastAsia="標楷體" w:cs="新細明體"/>
                <w:color w:val="000000" w:themeColor="text1"/>
                <w:szCs w:val="24"/>
              </w:rPr>
            </w:pPr>
            <w:proofErr w:type="gramStart"/>
            <w:r w:rsidRPr="00FA39AB">
              <w:rPr>
                <w:rFonts w:eastAsia="標楷體" w:cs="新細明體" w:hint="eastAsia"/>
                <w:color w:val="000000" w:themeColor="text1"/>
                <w:szCs w:val="24"/>
              </w:rPr>
              <w:t>太田欽也</w:t>
            </w:r>
            <w:proofErr w:type="gramEnd"/>
            <w:r w:rsidRPr="00FA39AB">
              <w:rPr>
                <w:rFonts w:eastAsia="標楷體" w:cs="新細明體" w:hint="eastAsia"/>
                <w:color w:val="000000" w:themeColor="text1"/>
                <w:szCs w:val="24"/>
              </w:rPr>
              <w:t>助研究員</w:t>
            </w:r>
          </w:p>
        </w:tc>
        <w:tc>
          <w:tcPr>
            <w:tcW w:w="11482" w:type="dxa"/>
          </w:tcPr>
          <w:p w:rsidR="0098780D" w:rsidRPr="007F01FE" w:rsidRDefault="00FA39AB" w:rsidP="00FA39AB">
            <w:pPr>
              <w:snapToGrid w:val="0"/>
              <w:spacing w:line="340" w:lineRule="atLeast"/>
              <w:rPr>
                <w:rFonts w:eastAsia="標楷體" w:cs="新細明體"/>
                <w:color w:val="000000" w:themeColor="text1"/>
                <w:szCs w:val="24"/>
              </w:rPr>
            </w:pPr>
            <w:r w:rsidRPr="007F01FE">
              <w:rPr>
                <w:szCs w:val="24"/>
              </w:rPr>
              <w:t xml:space="preserve">Recent progress of </w:t>
            </w:r>
            <w:proofErr w:type="spellStart"/>
            <w:r w:rsidRPr="007F01FE">
              <w:rPr>
                <w:szCs w:val="24"/>
              </w:rPr>
              <w:t>EvoDevo</w:t>
            </w:r>
            <w:proofErr w:type="spellEnd"/>
            <w:r w:rsidRPr="007F01FE">
              <w:rPr>
                <w:szCs w:val="24"/>
              </w:rPr>
              <w:t xml:space="preserve"> in the twin-tail goldfish</w:t>
            </w:r>
          </w:p>
        </w:tc>
      </w:tr>
      <w:tr w:rsidR="0098780D" w:rsidRPr="00FA39AB" w:rsidTr="0098780D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rFonts w:hint="eastAsia"/>
                <w:color w:val="000000" w:themeColor="text1"/>
                <w:szCs w:val="24"/>
              </w:rPr>
              <w:t>09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10</w:t>
            </w:r>
            <w:r w:rsidRPr="00FA39AB">
              <w:rPr>
                <w:color w:val="000000" w:themeColor="text1"/>
                <w:szCs w:val="24"/>
              </w:rPr>
              <w:t xml:space="preserve"> ~ </w:t>
            </w:r>
            <w:r w:rsidRPr="00FA39AB">
              <w:rPr>
                <w:rFonts w:hint="eastAsia"/>
                <w:color w:val="000000" w:themeColor="text1"/>
                <w:szCs w:val="24"/>
              </w:rPr>
              <w:t>09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3</w:t>
            </w:r>
            <w:r w:rsidRPr="00FA39AB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241" w:type="dxa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eastAsia="標楷體" w:cs="新細明體"/>
                <w:color w:val="000000" w:themeColor="text1"/>
                <w:szCs w:val="24"/>
              </w:rPr>
            </w:pPr>
            <w:r w:rsidRPr="00FA39AB">
              <w:rPr>
                <w:rFonts w:eastAsia="標楷體" w:cs="新細明體" w:hint="eastAsia"/>
                <w:color w:val="000000" w:themeColor="text1"/>
                <w:szCs w:val="24"/>
              </w:rPr>
              <w:t>游智凱助研究員</w:t>
            </w:r>
          </w:p>
        </w:tc>
        <w:tc>
          <w:tcPr>
            <w:tcW w:w="11482" w:type="dxa"/>
          </w:tcPr>
          <w:p w:rsidR="0098780D" w:rsidRPr="007F01FE" w:rsidRDefault="00950F5F" w:rsidP="00950F5F">
            <w:pPr>
              <w:snapToGrid w:val="0"/>
              <w:rPr>
                <w:rFonts w:eastAsia="標楷體" w:cs="新細明體"/>
                <w:color w:val="000000" w:themeColor="text1"/>
                <w:szCs w:val="24"/>
              </w:rPr>
            </w:pPr>
            <w:proofErr w:type="spellStart"/>
            <w:r w:rsidRPr="007F01FE">
              <w:rPr>
                <w:szCs w:val="24"/>
              </w:rPr>
              <w:t>Somite</w:t>
            </w:r>
            <w:proofErr w:type="spellEnd"/>
            <w:r w:rsidRPr="007F01FE">
              <w:rPr>
                <w:szCs w:val="24"/>
              </w:rPr>
              <w:t xml:space="preserve"> compartments in amphioxus and the origin of vertebrate mineralized tissues</w:t>
            </w:r>
          </w:p>
        </w:tc>
      </w:tr>
      <w:tr w:rsidR="0098780D" w:rsidRPr="00FA39AB" w:rsidTr="0098780D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rFonts w:hint="eastAsia"/>
                <w:color w:val="000000" w:themeColor="text1"/>
                <w:szCs w:val="24"/>
              </w:rPr>
              <w:t>09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3</w:t>
            </w:r>
            <w:r w:rsidRPr="00FA39AB">
              <w:rPr>
                <w:color w:val="000000" w:themeColor="text1"/>
                <w:szCs w:val="24"/>
              </w:rPr>
              <w:t>0</w:t>
            </w:r>
            <w:r w:rsidRPr="00FA39AB">
              <w:rPr>
                <w:rFonts w:hint="eastAsia"/>
                <w:color w:val="000000" w:themeColor="text1"/>
                <w:szCs w:val="24"/>
              </w:rPr>
              <w:t xml:space="preserve"> ~ 09:50</w:t>
            </w:r>
          </w:p>
        </w:tc>
        <w:tc>
          <w:tcPr>
            <w:tcW w:w="2241" w:type="dxa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eastAsia="標楷體" w:cs="新細明體"/>
                <w:color w:val="000000" w:themeColor="text1"/>
                <w:szCs w:val="24"/>
              </w:rPr>
            </w:pPr>
            <w:r w:rsidRPr="00FA39AB">
              <w:rPr>
                <w:rFonts w:eastAsia="標楷體" w:cs="新細明體" w:hint="eastAsia"/>
                <w:color w:val="000000" w:themeColor="text1"/>
                <w:szCs w:val="24"/>
              </w:rPr>
              <w:t>蘇怡璇助研究員</w:t>
            </w:r>
          </w:p>
        </w:tc>
        <w:tc>
          <w:tcPr>
            <w:tcW w:w="11482" w:type="dxa"/>
          </w:tcPr>
          <w:p w:rsidR="0098780D" w:rsidRPr="007F01FE" w:rsidRDefault="00950F5F" w:rsidP="00950F5F">
            <w:pPr>
              <w:rPr>
                <w:szCs w:val="24"/>
              </w:rPr>
            </w:pPr>
            <w:r w:rsidRPr="007F01FE">
              <w:rPr>
                <w:rFonts w:eastAsia="Times New Roman"/>
                <w:szCs w:val="24"/>
              </w:rPr>
              <w:t>Evolution of developmental gene regulation - insights from sea urchin and acorn worm embryos</w:t>
            </w:r>
          </w:p>
        </w:tc>
      </w:tr>
      <w:tr w:rsidR="0098780D" w:rsidRPr="00FA39AB" w:rsidTr="0098780D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rFonts w:hint="eastAsia"/>
                <w:color w:val="000000" w:themeColor="text1"/>
                <w:szCs w:val="24"/>
              </w:rPr>
              <w:t>09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50</w:t>
            </w:r>
            <w:r w:rsidRPr="00FA39AB">
              <w:rPr>
                <w:color w:val="000000" w:themeColor="text1"/>
                <w:szCs w:val="24"/>
              </w:rPr>
              <w:t xml:space="preserve"> ~ </w:t>
            </w:r>
            <w:r w:rsidRPr="00FA39AB">
              <w:rPr>
                <w:rFonts w:hint="eastAsia"/>
                <w:color w:val="000000" w:themeColor="text1"/>
                <w:szCs w:val="24"/>
              </w:rPr>
              <w:t>10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2</w:t>
            </w:r>
            <w:r w:rsidRPr="00FA39AB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3723" w:type="dxa"/>
            <w:gridSpan w:val="2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A39AB">
              <w:rPr>
                <w:rFonts w:eastAsia="標楷體"/>
                <w:color w:val="000000" w:themeColor="text1"/>
                <w:szCs w:val="24"/>
              </w:rPr>
              <w:t>休息</w:t>
            </w:r>
            <w:r w:rsidRPr="00FA39AB">
              <w:rPr>
                <w:rFonts w:eastAsia="標楷體"/>
                <w:color w:val="000000" w:themeColor="text1"/>
                <w:szCs w:val="24"/>
              </w:rPr>
              <w:t>(30</w:t>
            </w:r>
            <w:r w:rsidRPr="00FA39AB">
              <w:rPr>
                <w:rFonts w:eastAsia="標楷體"/>
                <w:color w:val="000000" w:themeColor="text1"/>
                <w:szCs w:val="24"/>
              </w:rPr>
              <w:t>分鐘</w:t>
            </w:r>
            <w:r w:rsidRPr="00FA39AB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98780D" w:rsidRPr="00FA39AB" w:rsidTr="0098780D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rFonts w:hint="eastAsia"/>
                <w:color w:val="000000" w:themeColor="text1"/>
                <w:szCs w:val="24"/>
              </w:rPr>
              <w:t>10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2</w:t>
            </w:r>
            <w:r w:rsidRPr="00FA39AB">
              <w:rPr>
                <w:color w:val="000000" w:themeColor="text1"/>
                <w:szCs w:val="24"/>
              </w:rPr>
              <w:t xml:space="preserve">0 ~ </w:t>
            </w:r>
            <w:r w:rsidRPr="00FA39AB">
              <w:rPr>
                <w:rFonts w:hint="eastAsia"/>
                <w:color w:val="000000" w:themeColor="text1"/>
                <w:szCs w:val="24"/>
              </w:rPr>
              <w:t>10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4</w:t>
            </w:r>
            <w:r w:rsidRPr="00FA39AB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241" w:type="dxa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eastAsia="標楷體"/>
                <w:color w:val="000000" w:themeColor="text1"/>
                <w:szCs w:val="24"/>
              </w:rPr>
            </w:pPr>
            <w:r w:rsidRPr="00FA39AB">
              <w:rPr>
                <w:rFonts w:eastAsia="標楷體" w:hint="eastAsia"/>
                <w:color w:val="000000" w:themeColor="text1"/>
                <w:szCs w:val="24"/>
              </w:rPr>
              <w:t>許祖法研究員</w:t>
            </w:r>
          </w:p>
        </w:tc>
        <w:tc>
          <w:tcPr>
            <w:tcW w:w="11482" w:type="dxa"/>
            <w:vAlign w:val="center"/>
          </w:tcPr>
          <w:p w:rsidR="0098780D" w:rsidRPr="007F01FE" w:rsidRDefault="00950F5F" w:rsidP="001B0BDD">
            <w:pPr>
              <w:pStyle w:val="Web"/>
              <w:adjustRightInd w:val="0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proofErr w:type="spellStart"/>
            <w:r w:rsidRPr="007F01FE">
              <w:rPr>
                <w:rFonts w:asciiTheme="minorHAnsi" w:hAnsiTheme="minorHAnsi"/>
              </w:rPr>
              <w:t>Hydrophobicity</w:t>
            </w:r>
            <w:proofErr w:type="spellEnd"/>
            <w:r w:rsidRPr="007F01FE">
              <w:rPr>
                <w:rFonts w:asciiTheme="minorHAnsi" w:hAnsiTheme="minorHAnsi"/>
              </w:rPr>
              <w:t xml:space="preserve"> decrease of the surface of the Amur River common carp (</w:t>
            </w:r>
            <w:proofErr w:type="spellStart"/>
            <w:r w:rsidRPr="007F01FE">
              <w:rPr>
                <w:rFonts w:asciiTheme="minorHAnsi" w:hAnsiTheme="minorHAnsi"/>
                <w:i/>
              </w:rPr>
              <w:t>Cyprinus</w:t>
            </w:r>
            <w:proofErr w:type="spellEnd"/>
            <w:r w:rsidRPr="007F01FE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7F01FE">
              <w:rPr>
                <w:rFonts w:asciiTheme="minorHAnsi" w:hAnsiTheme="minorHAnsi"/>
                <w:i/>
              </w:rPr>
              <w:t>carpio</w:t>
            </w:r>
            <w:proofErr w:type="spellEnd"/>
            <w:r w:rsidRPr="007F01FE">
              <w:rPr>
                <w:rFonts w:asciiTheme="minorHAnsi" w:hAnsiTheme="minorHAnsi"/>
                <w:i/>
              </w:rPr>
              <w:t xml:space="preserve"> L.</w:t>
            </w:r>
            <w:r w:rsidRPr="007F01FE">
              <w:rPr>
                <w:rFonts w:asciiTheme="minorHAnsi" w:hAnsiTheme="minorHAnsi"/>
              </w:rPr>
              <w:t xml:space="preserve">) strain muscle form </w:t>
            </w:r>
            <w:proofErr w:type="spellStart"/>
            <w:r w:rsidRPr="007F01FE">
              <w:rPr>
                <w:rFonts w:asciiTheme="minorHAnsi" w:hAnsiTheme="minorHAnsi"/>
              </w:rPr>
              <w:t>creatine</w:t>
            </w:r>
            <w:proofErr w:type="spellEnd"/>
            <w:r w:rsidRPr="007F01FE">
              <w:rPr>
                <w:rFonts w:asciiTheme="minorHAnsi" w:hAnsiTheme="minorHAnsi"/>
              </w:rPr>
              <w:t xml:space="preserve"> </w:t>
            </w:r>
            <w:proofErr w:type="spellStart"/>
            <w:r w:rsidRPr="007F01FE">
              <w:rPr>
                <w:rFonts w:asciiTheme="minorHAnsi" w:hAnsiTheme="minorHAnsi"/>
              </w:rPr>
              <w:t>kinase</w:t>
            </w:r>
            <w:proofErr w:type="spellEnd"/>
            <w:r w:rsidRPr="007F01FE">
              <w:rPr>
                <w:rFonts w:asciiTheme="minorHAnsi" w:hAnsiTheme="minorHAnsi"/>
              </w:rPr>
              <w:t xml:space="preserve"> enables the enzyme to be more cold-adaptive.</w:t>
            </w:r>
          </w:p>
        </w:tc>
      </w:tr>
      <w:tr w:rsidR="0098780D" w:rsidRPr="00FA39AB" w:rsidTr="0098780D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rFonts w:hint="eastAsia"/>
                <w:color w:val="000000" w:themeColor="text1"/>
                <w:szCs w:val="24"/>
              </w:rPr>
              <w:t>10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4</w:t>
            </w:r>
            <w:r w:rsidRPr="00FA39AB">
              <w:rPr>
                <w:color w:val="000000" w:themeColor="text1"/>
                <w:szCs w:val="24"/>
              </w:rPr>
              <w:t>0 ~ 1</w:t>
            </w:r>
            <w:r w:rsidRPr="00FA39AB">
              <w:rPr>
                <w:rFonts w:hint="eastAsia"/>
                <w:color w:val="000000" w:themeColor="text1"/>
                <w:szCs w:val="24"/>
              </w:rPr>
              <w:t>1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0</w:t>
            </w:r>
            <w:r w:rsidRPr="00FA39AB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241" w:type="dxa"/>
            <w:vAlign w:val="center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黃聲蘋副研究員</w:t>
            </w:r>
          </w:p>
        </w:tc>
        <w:tc>
          <w:tcPr>
            <w:tcW w:w="11482" w:type="dxa"/>
          </w:tcPr>
          <w:p w:rsidR="0098780D" w:rsidRPr="007F01FE" w:rsidRDefault="00950F5F" w:rsidP="001B0BDD">
            <w:pPr>
              <w:rPr>
                <w:rFonts w:eastAsia="Arial Unicode MS"/>
                <w:color w:val="000000"/>
                <w:szCs w:val="24"/>
              </w:rPr>
            </w:pPr>
            <w:proofErr w:type="spellStart"/>
            <w:r w:rsidRPr="007F01FE">
              <w:rPr>
                <w:rFonts w:eastAsia="Arial Unicode MS"/>
                <w:color w:val="000000"/>
                <w:szCs w:val="24"/>
              </w:rPr>
              <w:t>Zebrafish</w:t>
            </w:r>
            <w:proofErr w:type="spellEnd"/>
            <w:r w:rsidRPr="007F01FE">
              <w:rPr>
                <w:rFonts w:eastAsia="Arial Unicode MS"/>
                <w:color w:val="000000"/>
                <w:szCs w:val="24"/>
              </w:rPr>
              <w:t xml:space="preserve"> VCAP1X2 regulates the proliferation of ventricular </w:t>
            </w:r>
            <w:proofErr w:type="spellStart"/>
            <w:r w:rsidRPr="007F01FE">
              <w:rPr>
                <w:rFonts w:eastAsia="Arial Unicode MS"/>
                <w:color w:val="000000"/>
                <w:szCs w:val="24"/>
              </w:rPr>
              <w:t>cardiomyocytes</w:t>
            </w:r>
            <w:proofErr w:type="spellEnd"/>
            <w:r w:rsidRPr="007F01FE">
              <w:rPr>
                <w:rFonts w:eastAsia="Arial Unicode MS"/>
                <w:color w:val="000000"/>
                <w:szCs w:val="24"/>
              </w:rPr>
              <w:t xml:space="preserve"> by </w:t>
            </w:r>
            <w:proofErr w:type="spellStart"/>
            <w:r w:rsidRPr="007F01FE">
              <w:rPr>
                <w:rFonts w:eastAsia="Arial Unicode MS"/>
                <w:color w:val="000000"/>
                <w:szCs w:val="24"/>
              </w:rPr>
              <w:t>pErk</w:t>
            </w:r>
            <w:proofErr w:type="spellEnd"/>
            <w:r w:rsidRPr="007F01FE">
              <w:rPr>
                <w:rFonts w:eastAsia="Arial Unicode MS"/>
                <w:color w:val="000000"/>
                <w:szCs w:val="24"/>
              </w:rPr>
              <w:t>/</w:t>
            </w:r>
            <w:r w:rsidRPr="007F01FE">
              <w:rPr>
                <w:szCs w:val="24"/>
              </w:rPr>
              <w:t xml:space="preserve"> </w:t>
            </w:r>
            <w:proofErr w:type="spellStart"/>
            <w:r w:rsidRPr="007F01FE">
              <w:rPr>
                <w:rFonts w:eastAsia="Arial Unicode MS"/>
                <w:color w:val="000000"/>
                <w:szCs w:val="24"/>
              </w:rPr>
              <w:t>pAkt</w:t>
            </w:r>
            <w:proofErr w:type="spellEnd"/>
            <w:r w:rsidRPr="007F01FE">
              <w:rPr>
                <w:rFonts w:eastAsia="Arial Unicode MS"/>
                <w:color w:val="000000"/>
                <w:szCs w:val="24"/>
              </w:rPr>
              <w:t>/p53 pathway</w:t>
            </w:r>
          </w:p>
        </w:tc>
      </w:tr>
      <w:tr w:rsidR="0098780D" w:rsidRPr="00FA39AB" w:rsidTr="0098780D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</w:t>
            </w:r>
            <w:r w:rsidRPr="00FA39AB">
              <w:rPr>
                <w:rFonts w:hint="eastAsia"/>
                <w:color w:val="000000" w:themeColor="text1"/>
                <w:szCs w:val="24"/>
              </w:rPr>
              <w:t>1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0</w:t>
            </w:r>
            <w:r w:rsidRPr="00FA39AB">
              <w:rPr>
                <w:color w:val="000000" w:themeColor="text1"/>
                <w:szCs w:val="24"/>
              </w:rPr>
              <w:t>0 ~ 1</w:t>
            </w:r>
            <w:r w:rsidRPr="00FA39AB">
              <w:rPr>
                <w:rFonts w:hint="eastAsia"/>
                <w:color w:val="000000" w:themeColor="text1"/>
                <w:szCs w:val="24"/>
              </w:rPr>
              <w:t>1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2</w:t>
            </w:r>
            <w:r w:rsidRPr="00FA39AB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241" w:type="dxa"/>
            <w:tcBorders>
              <w:right w:val="single" w:sz="4" w:space="0" w:color="FFFFFF" w:themeColor="background1"/>
            </w:tcBorders>
            <w:vAlign w:val="center"/>
          </w:tcPr>
          <w:p w:rsidR="0098780D" w:rsidRPr="007F01FE" w:rsidRDefault="0098780D" w:rsidP="00D564F9">
            <w:pPr>
              <w:snapToGrid w:val="0"/>
              <w:spacing w:line="340" w:lineRule="atLeast"/>
              <w:rPr>
                <w:rFonts w:eastAsia="標楷體" w:cs="新細明體"/>
                <w:color w:val="000000" w:themeColor="text1"/>
                <w:szCs w:val="24"/>
              </w:rPr>
            </w:pPr>
            <w:r w:rsidRPr="007F01FE">
              <w:rPr>
                <w:rFonts w:eastAsia="標楷體" w:cs="新細明體"/>
                <w:color w:val="000000" w:themeColor="text1"/>
                <w:szCs w:val="24"/>
              </w:rPr>
              <w:t>賀孝雍副研究員</w:t>
            </w:r>
          </w:p>
        </w:tc>
        <w:tc>
          <w:tcPr>
            <w:tcW w:w="11482" w:type="dxa"/>
            <w:vAlign w:val="center"/>
          </w:tcPr>
          <w:p w:rsidR="0098780D" w:rsidRPr="007F01FE" w:rsidRDefault="007F01FE" w:rsidP="007F01FE">
            <w:r w:rsidRPr="007F01FE">
              <w:t>Identification of pheromones of insects</w:t>
            </w:r>
          </w:p>
        </w:tc>
        <w:bookmarkStart w:id="0" w:name="_GoBack"/>
        <w:bookmarkEnd w:id="0"/>
      </w:tr>
      <w:tr w:rsidR="0098780D" w:rsidRPr="00FA39AB" w:rsidTr="0098780D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</w:t>
            </w:r>
            <w:r w:rsidRPr="00FA39AB">
              <w:rPr>
                <w:rFonts w:hint="eastAsia"/>
                <w:color w:val="000000" w:themeColor="text1"/>
                <w:szCs w:val="24"/>
              </w:rPr>
              <w:t>1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2</w:t>
            </w:r>
            <w:r w:rsidRPr="00FA39AB">
              <w:rPr>
                <w:color w:val="000000" w:themeColor="text1"/>
                <w:szCs w:val="24"/>
              </w:rPr>
              <w:t>0 ~ 1</w:t>
            </w:r>
            <w:r w:rsidRPr="00FA39AB">
              <w:rPr>
                <w:rFonts w:hint="eastAsia"/>
                <w:color w:val="000000" w:themeColor="text1"/>
                <w:szCs w:val="24"/>
              </w:rPr>
              <w:t>1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4</w:t>
            </w:r>
            <w:r w:rsidRPr="00FA39AB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241" w:type="dxa"/>
          </w:tcPr>
          <w:p w:rsidR="0098780D" w:rsidRPr="00FA39AB" w:rsidRDefault="0098780D" w:rsidP="00D564F9">
            <w:pPr>
              <w:snapToGrid w:val="0"/>
              <w:spacing w:line="340" w:lineRule="atLeast"/>
              <w:rPr>
                <w:rFonts w:eastAsia="標楷體"/>
                <w:color w:val="000000" w:themeColor="text1"/>
                <w:szCs w:val="24"/>
              </w:rPr>
            </w:pPr>
            <w:r w:rsidRPr="00FA39AB">
              <w:rPr>
                <w:rFonts w:eastAsia="標楷體" w:hint="eastAsia"/>
                <w:color w:val="000000" w:themeColor="text1"/>
                <w:szCs w:val="24"/>
              </w:rPr>
              <w:t>黃鵬鵬特聘研究員</w:t>
            </w:r>
          </w:p>
        </w:tc>
        <w:tc>
          <w:tcPr>
            <w:tcW w:w="11482" w:type="dxa"/>
            <w:vAlign w:val="center"/>
          </w:tcPr>
          <w:p w:rsidR="0098780D" w:rsidRPr="007F01FE" w:rsidRDefault="007F01FE" w:rsidP="007F01FE">
            <w:r w:rsidRPr="007F01FE">
              <w:rPr>
                <w:bCs/>
              </w:rPr>
              <w:t xml:space="preserve">Hormone control of fish ion regulation: </w:t>
            </w:r>
            <w:proofErr w:type="spellStart"/>
            <w:r w:rsidRPr="007F01FE">
              <w:rPr>
                <w:bCs/>
              </w:rPr>
              <w:t>zebrafish</w:t>
            </w:r>
            <w:proofErr w:type="spellEnd"/>
            <w:r w:rsidRPr="007F01FE">
              <w:rPr>
                <w:bCs/>
              </w:rPr>
              <w:t xml:space="preserve"> as a model</w:t>
            </w:r>
          </w:p>
        </w:tc>
      </w:tr>
      <w:tr w:rsidR="0098780D" w:rsidRPr="00FA39AB" w:rsidTr="0098780D">
        <w:trPr>
          <w:trHeight w:val="322"/>
        </w:trPr>
        <w:tc>
          <w:tcPr>
            <w:tcW w:w="1553" w:type="dxa"/>
            <w:vAlign w:val="center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</w:t>
            </w:r>
            <w:r w:rsidRPr="00FA39AB">
              <w:rPr>
                <w:rFonts w:hint="eastAsia"/>
                <w:color w:val="000000" w:themeColor="text1"/>
                <w:szCs w:val="24"/>
              </w:rPr>
              <w:t>1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4</w:t>
            </w:r>
            <w:r w:rsidRPr="00FA39AB">
              <w:rPr>
                <w:color w:val="000000" w:themeColor="text1"/>
                <w:szCs w:val="24"/>
              </w:rPr>
              <w:t>0 ~ 1</w:t>
            </w:r>
            <w:r w:rsidRPr="00FA39AB">
              <w:rPr>
                <w:rFonts w:hint="eastAsia"/>
                <w:color w:val="000000" w:themeColor="text1"/>
                <w:szCs w:val="24"/>
              </w:rPr>
              <w:t>3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0</w:t>
            </w:r>
            <w:r w:rsidRPr="00FA39AB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3723" w:type="dxa"/>
            <w:gridSpan w:val="2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39AB">
              <w:rPr>
                <w:rFonts w:eastAsia="標楷體" w:hint="eastAsia"/>
                <w:color w:val="000000" w:themeColor="text1"/>
                <w:szCs w:val="24"/>
              </w:rPr>
              <w:t>午餐</w:t>
            </w:r>
            <w:r w:rsidRPr="00FA39AB">
              <w:rPr>
                <w:rFonts w:eastAsia="標楷體" w:hint="eastAsia"/>
                <w:color w:val="000000" w:themeColor="text1"/>
                <w:szCs w:val="24"/>
              </w:rPr>
              <w:t>(80</w:t>
            </w:r>
            <w:r w:rsidRPr="00FA39AB">
              <w:rPr>
                <w:rFonts w:eastAsia="標楷體" w:hint="eastAsia"/>
                <w:color w:val="000000" w:themeColor="text1"/>
                <w:szCs w:val="24"/>
              </w:rPr>
              <w:t>分鐘</w:t>
            </w:r>
            <w:r w:rsidRPr="00FA39AB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98780D" w:rsidRPr="00FA39AB" w:rsidTr="0098780D">
        <w:trPr>
          <w:trHeight w:val="367"/>
        </w:trPr>
        <w:tc>
          <w:tcPr>
            <w:tcW w:w="1553" w:type="dxa"/>
            <w:vAlign w:val="center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color w:val="000000" w:themeColor="text1"/>
                <w:szCs w:val="24"/>
              </w:rPr>
            </w:pPr>
            <w:r w:rsidRPr="00FA39AB">
              <w:rPr>
                <w:color w:val="000000" w:themeColor="text1"/>
                <w:szCs w:val="24"/>
              </w:rPr>
              <w:t>1</w:t>
            </w:r>
            <w:r w:rsidRPr="00FA39AB">
              <w:rPr>
                <w:rFonts w:hint="eastAsia"/>
                <w:color w:val="000000" w:themeColor="text1"/>
                <w:szCs w:val="24"/>
              </w:rPr>
              <w:t>3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0</w:t>
            </w:r>
            <w:r w:rsidRPr="00FA39AB">
              <w:rPr>
                <w:color w:val="000000" w:themeColor="text1"/>
                <w:szCs w:val="24"/>
              </w:rPr>
              <w:t>0 ~ 1</w:t>
            </w:r>
            <w:r w:rsidRPr="00FA39AB">
              <w:rPr>
                <w:rFonts w:hint="eastAsia"/>
                <w:color w:val="000000" w:themeColor="text1"/>
                <w:szCs w:val="24"/>
              </w:rPr>
              <w:t>5</w:t>
            </w:r>
            <w:r w:rsidRPr="00FA39AB">
              <w:rPr>
                <w:color w:val="000000" w:themeColor="text1"/>
                <w:szCs w:val="24"/>
              </w:rPr>
              <w:t>:</w:t>
            </w:r>
            <w:r w:rsidRPr="00FA39AB">
              <w:rPr>
                <w:rFonts w:hint="eastAsia"/>
                <w:color w:val="000000" w:themeColor="text1"/>
                <w:szCs w:val="24"/>
              </w:rPr>
              <w:t>0</w:t>
            </w:r>
            <w:r w:rsidRPr="00FA39AB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3723" w:type="dxa"/>
            <w:gridSpan w:val="2"/>
          </w:tcPr>
          <w:p w:rsidR="0098780D" w:rsidRPr="00FA39AB" w:rsidRDefault="0098780D" w:rsidP="0098780D">
            <w:pPr>
              <w:snapToGrid w:val="0"/>
              <w:spacing w:line="3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A3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綜合討論/分組討論</w:t>
            </w:r>
          </w:p>
        </w:tc>
      </w:tr>
    </w:tbl>
    <w:p w:rsidR="006B0116" w:rsidRPr="00FA39AB" w:rsidRDefault="0098780D">
      <w:pPr>
        <w:rPr>
          <w:color w:val="000000" w:themeColor="text1"/>
          <w:szCs w:val="24"/>
        </w:rPr>
      </w:pPr>
      <w:r w:rsidRPr="00FA39AB">
        <w:rPr>
          <w:color w:val="000000" w:themeColor="text1"/>
          <w:szCs w:val="24"/>
        </w:rPr>
        <w:br w:type="textWrapping" w:clear="all"/>
      </w:r>
    </w:p>
    <w:sectPr w:rsidR="006B0116" w:rsidRPr="00FA39AB" w:rsidSect="0098780D">
      <w:pgSz w:w="16838" w:h="11906" w:orient="landscape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E09" w:rsidRDefault="00690E09" w:rsidP="00960F28">
      <w:r>
        <w:separator/>
      </w:r>
    </w:p>
  </w:endnote>
  <w:endnote w:type="continuationSeparator" w:id="0">
    <w:p w:rsidR="00690E09" w:rsidRDefault="00690E09" w:rsidP="00960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E09" w:rsidRDefault="00690E09" w:rsidP="00960F28">
      <w:r>
        <w:separator/>
      </w:r>
    </w:p>
  </w:footnote>
  <w:footnote w:type="continuationSeparator" w:id="0">
    <w:p w:rsidR="00690E09" w:rsidRDefault="00690E09" w:rsidP="00960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878"/>
    <w:rsid w:val="000354EE"/>
    <w:rsid w:val="00045D1A"/>
    <w:rsid w:val="000F1684"/>
    <w:rsid w:val="001B0BDD"/>
    <w:rsid w:val="00217180"/>
    <w:rsid w:val="00226D35"/>
    <w:rsid w:val="00295FA9"/>
    <w:rsid w:val="002D3D37"/>
    <w:rsid w:val="002E6229"/>
    <w:rsid w:val="002F366C"/>
    <w:rsid w:val="0033359C"/>
    <w:rsid w:val="00380878"/>
    <w:rsid w:val="003A38A4"/>
    <w:rsid w:val="003B0925"/>
    <w:rsid w:val="0042703D"/>
    <w:rsid w:val="00455B4D"/>
    <w:rsid w:val="004741AA"/>
    <w:rsid w:val="00495D18"/>
    <w:rsid w:val="004B7A1D"/>
    <w:rsid w:val="004C1EE0"/>
    <w:rsid w:val="005B51E1"/>
    <w:rsid w:val="00607F93"/>
    <w:rsid w:val="00615EDE"/>
    <w:rsid w:val="006321B0"/>
    <w:rsid w:val="00690E09"/>
    <w:rsid w:val="006B0116"/>
    <w:rsid w:val="006F09ED"/>
    <w:rsid w:val="00717D95"/>
    <w:rsid w:val="007A76E9"/>
    <w:rsid w:val="007B516D"/>
    <w:rsid w:val="007F01FE"/>
    <w:rsid w:val="008314CB"/>
    <w:rsid w:val="008B2EE8"/>
    <w:rsid w:val="008E7C6D"/>
    <w:rsid w:val="00950F5F"/>
    <w:rsid w:val="00960F28"/>
    <w:rsid w:val="00962E62"/>
    <w:rsid w:val="00963B3F"/>
    <w:rsid w:val="009721AB"/>
    <w:rsid w:val="0098780D"/>
    <w:rsid w:val="009A4E2F"/>
    <w:rsid w:val="009D7BA9"/>
    <w:rsid w:val="00A20DBE"/>
    <w:rsid w:val="00A66B47"/>
    <w:rsid w:val="00A7261B"/>
    <w:rsid w:val="00A73B30"/>
    <w:rsid w:val="00A856DC"/>
    <w:rsid w:val="00AE2129"/>
    <w:rsid w:val="00B0585E"/>
    <w:rsid w:val="00B10109"/>
    <w:rsid w:val="00BA0215"/>
    <w:rsid w:val="00BC7812"/>
    <w:rsid w:val="00C01394"/>
    <w:rsid w:val="00C02F43"/>
    <w:rsid w:val="00C17662"/>
    <w:rsid w:val="00C24D27"/>
    <w:rsid w:val="00C30111"/>
    <w:rsid w:val="00C44A77"/>
    <w:rsid w:val="00D03176"/>
    <w:rsid w:val="00D45DCF"/>
    <w:rsid w:val="00D47FFC"/>
    <w:rsid w:val="00D564F9"/>
    <w:rsid w:val="00DA18E6"/>
    <w:rsid w:val="00DB19F6"/>
    <w:rsid w:val="00DD19D8"/>
    <w:rsid w:val="00DE641B"/>
    <w:rsid w:val="00DF65CB"/>
    <w:rsid w:val="00E12F09"/>
    <w:rsid w:val="00E23794"/>
    <w:rsid w:val="00E405E3"/>
    <w:rsid w:val="00E42C66"/>
    <w:rsid w:val="00E468CC"/>
    <w:rsid w:val="00E6219C"/>
    <w:rsid w:val="00E641A8"/>
    <w:rsid w:val="00E73931"/>
    <w:rsid w:val="00E96B12"/>
    <w:rsid w:val="00EA589E"/>
    <w:rsid w:val="00F118C6"/>
    <w:rsid w:val="00F4195D"/>
    <w:rsid w:val="00F42831"/>
    <w:rsid w:val="00F90EC1"/>
    <w:rsid w:val="00F95882"/>
    <w:rsid w:val="00F9770B"/>
    <w:rsid w:val="00FA39AB"/>
    <w:rsid w:val="00FC2CED"/>
    <w:rsid w:val="00F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78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8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F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F2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6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64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nhideWhenUsed/>
    <w:rsid w:val="00226D35"/>
    <w:rPr>
      <w:rFonts w:ascii="Calibri" w:eastAsia="新細明體" w:hAnsi="Courier New" w:cs="Courier New"/>
      <w:szCs w:val="24"/>
    </w:rPr>
  </w:style>
  <w:style w:type="character" w:customStyle="1" w:styleId="ab">
    <w:name w:val="純文字 字元"/>
    <w:basedOn w:val="a0"/>
    <w:link w:val="aa"/>
    <w:rsid w:val="00226D35"/>
    <w:rPr>
      <w:rFonts w:ascii="Calibri" w:eastAsia="新細明體" w:hAnsi="Courier New" w:cs="Courier New"/>
      <w:szCs w:val="24"/>
    </w:rPr>
  </w:style>
  <w:style w:type="paragraph" w:styleId="ac">
    <w:name w:val="No Spacing"/>
    <w:uiPriority w:val="1"/>
    <w:qFormat/>
    <w:rsid w:val="00950F5F"/>
    <w:pPr>
      <w:widowControl w:val="0"/>
      <w:spacing w:line="240" w:lineRule="auto"/>
    </w:pPr>
    <w:rPr>
      <w:rFonts w:cs="Times New Roman"/>
    </w:rPr>
  </w:style>
  <w:style w:type="paragraph" w:styleId="Web">
    <w:name w:val="Normal (Web)"/>
    <w:basedOn w:val="a"/>
    <w:uiPriority w:val="99"/>
    <w:unhideWhenUsed/>
    <w:rsid w:val="00950F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78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8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F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F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A061-FA75-4B94-BA0F-2ED727BE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</dc:creator>
  <cp:lastModifiedBy>charity</cp:lastModifiedBy>
  <cp:revision>11</cp:revision>
  <cp:lastPrinted>2015-09-03T09:22:00Z</cp:lastPrinted>
  <dcterms:created xsi:type="dcterms:W3CDTF">2015-09-10T03:24:00Z</dcterms:created>
  <dcterms:modified xsi:type="dcterms:W3CDTF">2015-09-11T02:10:00Z</dcterms:modified>
</cp:coreProperties>
</file>