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5C" w:rsidRDefault="000E692C" w:rsidP="00F9195C">
      <w:pPr>
        <w:jc w:val="center"/>
        <w:rPr>
          <w:rFonts w:eastAsia="標楷體" w:hAnsi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t>教育部</w:t>
      </w:r>
      <w:r w:rsidR="00F9195C" w:rsidRPr="00F9195C">
        <w:rPr>
          <w:rFonts w:eastAsia="標楷體" w:hAnsi="標楷體" w:hint="eastAsia"/>
          <w:b/>
          <w:sz w:val="32"/>
          <w:szCs w:val="32"/>
        </w:rPr>
        <w:t>B</w:t>
      </w:r>
      <w:r w:rsidR="00F9195C" w:rsidRPr="00F9195C">
        <w:rPr>
          <w:rFonts w:eastAsia="標楷體" w:hAnsi="標楷體" w:hint="eastAsia"/>
          <w:b/>
          <w:sz w:val="32"/>
          <w:szCs w:val="32"/>
        </w:rPr>
        <w:t>類「生</w:t>
      </w:r>
      <w:proofErr w:type="gramStart"/>
      <w:r w:rsidR="00F9195C" w:rsidRPr="00F9195C">
        <w:rPr>
          <w:rFonts w:eastAsia="標楷體" w:hAnsi="標楷體" w:hint="eastAsia"/>
          <w:b/>
          <w:sz w:val="32"/>
          <w:szCs w:val="32"/>
        </w:rPr>
        <w:t>醫</w:t>
      </w:r>
      <w:proofErr w:type="gramEnd"/>
      <w:r w:rsidR="00F9195C" w:rsidRPr="00F9195C">
        <w:rPr>
          <w:rFonts w:eastAsia="標楷體" w:hAnsi="標楷體" w:hint="eastAsia"/>
          <w:b/>
          <w:sz w:val="32"/>
          <w:szCs w:val="32"/>
        </w:rPr>
        <w:t>產業與新農業創新創業人才培育計畫」</w:t>
      </w:r>
    </w:p>
    <w:p w:rsidR="00F9195C" w:rsidRPr="00F9195C" w:rsidRDefault="00F9195C" w:rsidP="00F9195C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107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0E692C" w:rsidRPr="0065256C" w:rsidRDefault="00F9195C" w:rsidP="00F9195C">
      <w:pPr>
        <w:jc w:val="center"/>
        <w:rPr>
          <w:rFonts w:ascii="標楷體" w:eastAsia="標楷體" w:hAnsi="標楷體"/>
          <w:sz w:val="28"/>
          <w:szCs w:val="28"/>
        </w:rPr>
      </w:pPr>
      <w:r w:rsidRPr="00AD2A87">
        <w:rPr>
          <w:rFonts w:eastAsia="標楷體" w:hint="eastAsia"/>
          <w:kern w:val="0"/>
          <w:sz w:val="28"/>
          <w:szCs w:val="28"/>
        </w:rPr>
        <w:t>行銷與產業經營管理</w:t>
      </w:r>
      <w:r>
        <w:rPr>
          <w:rFonts w:eastAsia="標楷體" w:hint="eastAsia"/>
          <w:kern w:val="0"/>
          <w:sz w:val="28"/>
          <w:szCs w:val="28"/>
        </w:rPr>
        <w:t xml:space="preserve"> </w:t>
      </w:r>
      <w:r w:rsidR="000E692C" w:rsidRPr="0065256C">
        <w:rPr>
          <w:rFonts w:ascii="標楷體" w:eastAsia="標楷體" w:hAnsi="標楷體" w:hint="eastAsia"/>
          <w:sz w:val="28"/>
          <w:szCs w:val="28"/>
        </w:rPr>
        <w:t>7/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0E692C" w:rsidRPr="0065256C">
        <w:rPr>
          <w:rFonts w:ascii="標楷體" w:eastAsia="標楷體" w:hAnsi="標楷體" w:hint="eastAsia"/>
          <w:sz w:val="28"/>
          <w:szCs w:val="28"/>
        </w:rPr>
        <w:t>~7/</w:t>
      </w:r>
      <w:r w:rsidR="00B869E0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、8月參訪</w:t>
      </w:r>
    </w:p>
    <w:p w:rsidR="000E692C" w:rsidRDefault="000E692C" w:rsidP="000E69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="00F9195C" w:rsidRPr="00F9195C">
        <w:rPr>
          <w:rFonts w:ascii="標楷體" w:eastAsia="標楷體" w:hAnsi="標楷體" w:hint="eastAsia"/>
        </w:rPr>
        <w:t>創業精神與啟程、人力管理、市場行銷與經營策略、計畫實務演練。</w:t>
      </w:r>
    </w:p>
    <w:p w:rsidR="000D6689" w:rsidRDefault="000D6689" w:rsidP="000D6689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缺課時數大於總課程的1/3將無法拿到學分，需要請假請事前與助理聯繫。</w:t>
      </w: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>
        <w:rPr>
          <w:rFonts w:ascii="標楷體" w:eastAsia="標楷體" w:hAnsi="標楷體"/>
          <w:b/>
          <w:color w:val="FF0000"/>
        </w:rPr>
        <w:t>專職生、外校生、業界人士，</w:t>
      </w:r>
      <w:r w:rsidRPr="008652EC">
        <w:rPr>
          <w:rFonts w:ascii="標楷體" w:eastAsia="標楷體" w:hAnsi="標楷體"/>
          <w:b/>
          <w:color w:val="FF0000"/>
        </w:rPr>
        <w:t>選擇使用網路平台上課</w:t>
      </w:r>
      <w:r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596"/>
        <w:gridCol w:w="708"/>
        <w:gridCol w:w="3130"/>
        <w:gridCol w:w="1534"/>
      </w:tblGrid>
      <w:tr w:rsidR="00B335B9" w:rsidRPr="00D867B2" w:rsidTr="00D67A30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B335B9" w:rsidRPr="00D867B2" w:rsidRDefault="00B335B9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335B9" w:rsidRPr="00D867B2" w:rsidRDefault="00B335B9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時間</w:t>
            </w:r>
          </w:p>
        </w:tc>
        <w:tc>
          <w:tcPr>
            <w:tcW w:w="3596" w:type="dxa"/>
            <w:shd w:val="clear" w:color="auto" w:fill="D9D9D9"/>
            <w:vAlign w:val="center"/>
          </w:tcPr>
          <w:p w:rsidR="00B335B9" w:rsidRPr="00D867B2" w:rsidRDefault="00B335B9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講題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B335B9" w:rsidRPr="00D867B2" w:rsidRDefault="00B335B9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時數</w:t>
            </w:r>
          </w:p>
        </w:tc>
        <w:tc>
          <w:tcPr>
            <w:tcW w:w="3130" w:type="dxa"/>
            <w:shd w:val="clear" w:color="auto" w:fill="D9D9D9"/>
            <w:vAlign w:val="center"/>
          </w:tcPr>
          <w:p w:rsidR="00B335B9" w:rsidRPr="00D867B2" w:rsidRDefault="00B335B9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授課師資</w:t>
            </w:r>
            <w:r w:rsidRPr="00D867B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D867B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單位</w:t>
            </w:r>
            <w:r w:rsidRPr="00D867B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B335B9" w:rsidRPr="00D867B2" w:rsidRDefault="00B335B9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上課地點</w:t>
            </w:r>
          </w:p>
        </w:tc>
      </w:tr>
      <w:tr w:rsidR="00BC4067" w:rsidRPr="00D867B2" w:rsidTr="00D67A3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BC4067" w:rsidRPr="00D867B2" w:rsidRDefault="00BC4067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7/9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4067" w:rsidRPr="00D867B2" w:rsidRDefault="00BC4067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BC4067" w:rsidRPr="00D867B2" w:rsidRDefault="00BC4067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課程介紹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4067" w:rsidRPr="00D867B2" w:rsidRDefault="00BC4067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C4067" w:rsidRPr="00D867B2" w:rsidRDefault="00BC4067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吳彰哲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BC4067" w:rsidRPr="00D867B2" w:rsidRDefault="00BC4067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BC4067" w:rsidRPr="00D867B2" w:rsidRDefault="00BC4067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黃培安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  <w:p w:rsidR="00BC4067" w:rsidRPr="00D867B2" w:rsidRDefault="00BC4067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534" w:type="dxa"/>
            <w:vMerge w:val="restart"/>
            <w:vAlign w:val="center"/>
          </w:tcPr>
          <w:p w:rsidR="00BC4067" w:rsidRPr="00D867B2" w:rsidRDefault="00BC4067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生命科學院館</w:t>
            </w:r>
          </w:p>
          <w:p w:rsidR="00BC4067" w:rsidRPr="00D867B2" w:rsidRDefault="00BC4067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109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全興廳</w:t>
            </w:r>
          </w:p>
        </w:tc>
      </w:tr>
      <w:tr w:rsidR="00D867B2" w:rsidRPr="00D867B2" w:rsidTr="00800D2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284F7B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84F7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簡報溝通力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D0008F" w:rsidRDefault="00D0008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詹伊琳</w:t>
            </w:r>
            <w:r w:rsidR="00FD2D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助理教授</w:t>
            </w:r>
          </w:p>
          <w:p w:rsidR="00D867B2" w:rsidRPr="00D867B2" w:rsidRDefault="00D867B2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中國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文化大學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800D2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0D7DB3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7D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創意行銷好好玩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D0008F" w:rsidRDefault="00D0008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李秉儒</w:t>
            </w:r>
            <w:r w:rsidR="00FD2D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行銷長</w:t>
            </w:r>
          </w:p>
          <w:p w:rsidR="00D867B2" w:rsidRPr="00D0008F" w:rsidRDefault="00D867B2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指客創新</w:t>
            </w:r>
            <w:proofErr w:type="gramEnd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800D2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0D7DB3" w:rsidP="000D7DB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D7D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網路創意行銷</w:t>
            </w:r>
            <w:r w:rsidRPr="000D7D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D0008F" w:rsidRDefault="00D0008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楊偉龍</w:t>
            </w:r>
            <w:r w:rsidR="00FD2D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執行長</w:t>
            </w:r>
          </w:p>
          <w:p w:rsidR="00D867B2" w:rsidRPr="00D867B2" w:rsidRDefault="00D867B2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就是愛創意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有限公司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D67A3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7/10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吳彰哲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黃培安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195BBD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234DBC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34D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Business Model Canvas </w:t>
            </w:r>
            <w:r w:rsidRPr="00234DB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簡介與實做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D0008F" w:rsidRDefault="00D0008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申智宇</w:t>
            </w:r>
            <w:proofErr w:type="gramEnd"/>
            <w:r w:rsidR="00FD2D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顧問</w:t>
            </w:r>
          </w:p>
          <w:p w:rsidR="00D867B2" w:rsidRPr="00D0008F" w:rsidRDefault="00D867B2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宇智顧問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0809F6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F12ABB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PPT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設計製作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D0008F" w:rsidRDefault="00D0008F" w:rsidP="000809F6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莊育鯉</w:t>
            </w:r>
            <w:proofErr w:type="gramEnd"/>
            <w:r w:rsidR="00FD2D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助理教授</w:t>
            </w:r>
          </w:p>
          <w:p w:rsidR="00D867B2" w:rsidRPr="00D0008F" w:rsidRDefault="00D867B2" w:rsidP="000809F6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國立臺灣海洋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大學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文創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設計</w:t>
            </w:r>
            <w:proofErr w:type="gramEnd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系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D67A3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1815C7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大江生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生物整合設計公司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D867B2" w:rsidRDefault="00F52FB1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</w:t>
            </w:r>
            <w:r w:rsidR="004972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彥任</w:t>
            </w:r>
            <w:r w:rsidR="004972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49725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大江學院營運長</w:t>
            </w:r>
          </w:p>
          <w:p w:rsidR="00F52FB1" w:rsidRPr="00D867B2" w:rsidRDefault="00F52FB1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大江生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</w:t>
            </w:r>
            <w:proofErr w:type="gramEnd"/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D67A3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7/11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吳彰哲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黃培安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國立臺灣海洋大學生物科技研究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所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DF20F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85540B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5540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由台灣小分子褐藻</w:t>
            </w:r>
            <w:proofErr w:type="gramStart"/>
            <w:r w:rsidRPr="0085540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醣膠之</w:t>
            </w:r>
            <w:proofErr w:type="gramEnd"/>
            <w:r w:rsidRPr="0085540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發展探討台灣生技創業契機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D0008F" w:rsidRDefault="00D0008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楊中翰</w:t>
            </w:r>
            <w:r w:rsidR="00FD2D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副總經理</w:t>
            </w:r>
          </w:p>
          <w:p w:rsidR="00D867B2" w:rsidRPr="00D0008F" w:rsidRDefault="00D867B2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中華海洋生技</w:t>
            </w:r>
            <w:r w:rsidR="00F46E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DF20F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6B188F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B18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</w:t>
            </w:r>
            <w:proofErr w:type="gramStart"/>
            <w:r w:rsidRPr="006B18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與文創引領</w:t>
            </w:r>
            <w:proofErr w:type="gramEnd"/>
            <w:r w:rsidRPr="006B188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產業新價值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D0008F" w:rsidRDefault="00D0008F" w:rsidP="0005278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謝昌衛</w:t>
            </w:r>
            <w:r w:rsidR="00FD2D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教授</w:t>
            </w:r>
          </w:p>
          <w:p w:rsidR="00D867B2" w:rsidRPr="00D0008F" w:rsidRDefault="00F46EC2" w:rsidP="0005278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</w:t>
            </w:r>
            <w:r w:rsidR="00D867B2"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中興大學食品科學系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867B2" w:rsidRPr="00D867B2" w:rsidTr="00DF20F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0D7DB3" w:rsidP="00D67A30">
            <w:pPr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0D7DB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啟動資本的運用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D0008F" w:rsidRDefault="00D0008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洪志駿</w:t>
            </w:r>
            <w:r w:rsidR="00FD2D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總經理</w:t>
            </w:r>
          </w:p>
          <w:p w:rsidR="00D867B2" w:rsidRPr="00D0008F" w:rsidRDefault="00D867B2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麥德凱生科股份有限公司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D867B2" w:rsidRPr="00D867B2" w:rsidTr="00D67A3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7/12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9:00-10:00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吳彰哲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黃培安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D867B2" w:rsidRPr="00D867B2" w:rsidTr="00D67A3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10:00~17:00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團隊小組時間撰寫營運計畫書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邀請宇智顧問</w:t>
            </w:r>
            <w:proofErr w:type="gramEnd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股份有限公司擔任諮詢顧問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馮志峰</w:t>
            </w:r>
            <w:r w:rsidR="00FD2D9D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副總經理</w:t>
            </w:r>
          </w:p>
          <w:p w:rsidR="00D867B2" w:rsidRPr="00D867B2" w:rsidRDefault="00D867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宇智顧問</w:t>
            </w:r>
            <w:proofErr w:type="gramEnd"/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股份有限公司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D867B2" w:rsidRPr="00D867B2" w:rsidTr="00D67A30">
        <w:trPr>
          <w:trHeight w:val="1710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7/13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9:00-17:00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D867B2" w:rsidRPr="00D867B2" w:rsidRDefault="00D867B2" w:rsidP="009252D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團隊小組簡報營運計畫書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D867B2" w:rsidRPr="00D867B2" w:rsidRDefault="00D867B2" w:rsidP="008C53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吳彰哲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特聘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D867B2" w:rsidRPr="00D867B2" w:rsidRDefault="00D867B2" w:rsidP="008C53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D867B2" w:rsidRPr="00D867B2" w:rsidRDefault="00D867B2" w:rsidP="008C53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黃培安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助理教授</w:t>
            </w:r>
          </w:p>
          <w:p w:rsidR="00D867B2" w:rsidRPr="00D867B2" w:rsidRDefault="00D867B2" w:rsidP="008C535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國立臺灣海洋大學生物科技研究所</w:t>
            </w:r>
          </w:p>
        </w:tc>
        <w:tc>
          <w:tcPr>
            <w:tcW w:w="1534" w:type="dxa"/>
            <w:vMerge/>
            <w:vAlign w:val="center"/>
          </w:tcPr>
          <w:p w:rsidR="00D867B2" w:rsidRPr="00D867B2" w:rsidRDefault="00D867B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C125BA" w:rsidRPr="00D867B2" w:rsidTr="00C125BA">
        <w:trPr>
          <w:trHeight w:val="1055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C125BA" w:rsidRPr="00D867B2" w:rsidRDefault="00C125BA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11077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  <w:r w:rsidR="00D30F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/30-9/1</w:t>
            </w:r>
          </w:p>
        </w:tc>
        <w:tc>
          <w:tcPr>
            <w:tcW w:w="10244" w:type="dxa"/>
            <w:gridSpan w:val="5"/>
            <w:shd w:val="clear" w:color="auto" w:fill="auto"/>
            <w:vAlign w:val="center"/>
          </w:tcPr>
          <w:p w:rsidR="003170B0" w:rsidRDefault="003170B0" w:rsidP="00D30FE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參訪行程</w:t>
            </w:r>
          </w:p>
          <w:p w:rsidR="00C125BA" w:rsidRDefault="00D30FE6" w:rsidP="00D30FE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8/30 </w:t>
            </w:r>
            <w:proofErr w:type="gramStart"/>
            <w:r w:rsidR="00C125BA" w:rsidRPr="00D867B2">
              <w:rPr>
                <w:rFonts w:ascii="Times New Roman" w:eastAsia="標楷體" w:hAnsi="Times New Roman" w:cs="Times New Roman"/>
                <w:sz w:val="20"/>
                <w:szCs w:val="20"/>
              </w:rPr>
              <w:t>參訪</w:t>
            </w:r>
            <w:r w:rsidRPr="00D30F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味丹</w:t>
            </w:r>
            <w:proofErr w:type="gramEnd"/>
            <w:r w:rsidRPr="00D30F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企業股份有限公司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D30F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宏全國際集團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D30F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佳美食品工業股份有限公司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D30FE6" w:rsidRDefault="00D30FE6" w:rsidP="00D30FE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8/31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訪</w:t>
            </w:r>
            <w:r w:rsidRPr="00D30F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夏暉</w:t>
            </w:r>
            <w:proofErr w:type="gramEnd"/>
            <w:r w:rsidRPr="00D30F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食品物流股份有限公司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、</w:t>
            </w:r>
            <w:r w:rsidRPr="00D30F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得意中華食品有限公司</w:t>
            </w:r>
          </w:p>
          <w:p w:rsidR="00D30FE6" w:rsidRPr="00D30FE6" w:rsidRDefault="00D30FE6" w:rsidP="00D30FE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9/01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參訪</w:t>
            </w:r>
            <w:r w:rsidRPr="00D30FE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愛之味企業股份有限公司</w:t>
            </w:r>
          </w:p>
        </w:tc>
      </w:tr>
    </w:tbl>
    <w:p w:rsidR="00B335B9" w:rsidRPr="00C125BA" w:rsidRDefault="00B335B9" w:rsidP="00917177">
      <w:pPr>
        <w:jc w:val="center"/>
        <w:rPr>
          <w:rFonts w:ascii="標楷體" w:eastAsia="標楷體" w:hAnsi="標楷體"/>
          <w:b/>
          <w:color w:val="FF0000"/>
        </w:rPr>
      </w:pPr>
    </w:p>
    <w:p w:rsidR="00B335B9" w:rsidRDefault="00B335B9" w:rsidP="00917177">
      <w:pPr>
        <w:jc w:val="center"/>
        <w:rPr>
          <w:rFonts w:ascii="標楷體" w:eastAsia="標楷體" w:hAnsi="標楷體"/>
          <w:b/>
          <w:color w:val="FF0000"/>
        </w:rPr>
      </w:pPr>
    </w:p>
    <w:p w:rsidR="00B335B9" w:rsidRDefault="00B335B9" w:rsidP="00917177">
      <w:pPr>
        <w:jc w:val="center"/>
        <w:rPr>
          <w:rFonts w:ascii="標楷體" w:eastAsia="標楷體" w:hAnsi="標楷體"/>
          <w:b/>
          <w:color w:val="FF0000"/>
        </w:rPr>
      </w:pPr>
    </w:p>
    <w:p w:rsidR="00B335B9" w:rsidRDefault="00B335B9" w:rsidP="00917177">
      <w:pPr>
        <w:jc w:val="center"/>
        <w:rPr>
          <w:rFonts w:ascii="標楷體" w:eastAsia="標楷體" w:hAnsi="標楷體"/>
          <w:b/>
          <w:color w:val="FF0000"/>
        </w:rPr>
      </w:pPr>
    </w:p>
    <w:p w:rsidR="00B335B9" w:rsidRPr="008652EC" w:rsidRDefault="00B335B9" w:rsidP="00917177">
      <w:pPr>
        <w:jc w:val="center"/>
        <w:rPr>
          <w:rFonts w:ascii="標楷體" w:eastAsia="標楷體" w:hAnsi="標楷體"/>
          <w:b/>
          <w:color w:val="FF0000"/>
        </w:rPr>
      </w:pPr>
    </w:p>
    <w:p w:rsidR="008873A0" w:rsidRDefault="000E692C" w:rsidP="008873A0">
      <w:pPr>
        <w:jc w:val="center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  <w:r w:rsidR="008873A0" w:rsidRPr="00FB553B">
        <w:rPr>
          <w:rFonts w:eastAsia="標楷體" w:hAnsi="標楷體"/>
          <w:b/>
          <w:sz w:val="32"/>
          <w:szCs w:val="32"/>
        </w:rPr>
        <w:lastRenderedPageBreak/>
        <w:t>教育部</w:t>
      </w:r>
      <w:r w:rsidR="008873A0" w:rsidRPr="00F9195C">
        <w:rPr>
          <w:rFonts w:eastAsia="標楷體" w:hAnsi="標楷體" w:hint="eastAsia"/>
          <w:b/>
          <w:sz w:val="32"/>
          <w:szCs w:val="32"/>
        </w:rPr>
        <w:t>B</w:t>
      </w:r>
      <w:r w:rsidR="008873A0" w:rsidRPr="00F9195C">
        <w:rPr>
          <w:rFonts w:eastAsia="標楷體" w:hAnsi="標楷體" w:hint="eastAsia"/>
          <w:b/>
          <w:sz w:val="32"/>
          <w:szCs w:val="32"/>
        </w:rPr>
        <w:t>類「生</w:t>
      </w:r>
      <w:proofErr w:type="gramStart"/>
      <w:r w:rsidR="008873A0" w:rsidRPr="00F9195C">
        <w:rPr>
          <w:rFonts w:eastAsia="標楷體" w:hAnsi="標楷體" w:hint="eastAsia"/>
          <w:b/>
          <w:sz w:val="32"/>
          <w:szCs w:val="32"/>
        </w:rPr>
        <w:t>醫</w:t>
      </w:r>
      <w:proofErr w:type="gramEnd"/>
      <w:r w:rsidR="008873A0" w:rsidRPr="00F9195C">
        <w:rPr>
          <w:rFonts w:eastAsia="標楷體" w:hAnsi="標楷體" w:hint="eastAsia"/>
          <w:b/>
          <w:sz w:val="32"/>
          <w:szCs w:val="32"/>
        </w:rPr>
        <w:t>產業與新農業創新創業人才培育計畫」</w:t>
      </w:r>
    </w:p>
    <w:p w:rsidR="008873A0" w:rsidRPr="00F9195C" w:rsidRDefault="008873A0" w:rsidP="008873A0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107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3C5215" w:rsidRDefault="003C5215" w:rsidP="008873A0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7D0F88">
        <w:rPr>
          <w:rFonts w:eastAsia="標楷體" w:hint="eastAsia"/>
          <w:sz w:val="28"/>
          <w:szCs w:val="28"/>
        </w:rPr>
        <w:t xml:space="preserve"> </w:t>
      </w:r>
      <w:r w:rsidR="00A86A37">
        <w:rPr>
          <w:rFonts w:eastAsia="標楷體" w:hint="eastAsia"/>
          <w:sz w:val="28"/>
          <w:szCs w:val="28"/>
        </w:rPr>
        <w:t>專利智財與技術</w:t>
      </w:r>
      <w:proofErr w:type="gramStart"/>
      <w:r w:rsidR="00A86A37">
        <w:rPr>
          <w:rFonts w:eastAsia="標楷體" w:hint="eastAsia"/>
          <w:sz w:val="28"/>
          <w:szCs w:val="28"/>
        </w:rPr>
        <w:t>鑑</w:t>
      </w:r>
      <w:proofErr w:type="gramEnd"/>
      <w:r w:rsidR="00A86A37">
        <w:rPr>
          <w:rFonts w:eastAsia="標楷體" w:hint="eastAsia"/>
          <w:sz w:val="28"/>
          <w:szCs w:val="28"/>
        </w:rPr>
        <w:t>價</w:t>
      </w:r>
      <w:r>
        <w:rPr>
          <w:rFonts w:eastAsia="標楷體" w:hint="eastAsia"/>
          <w:sz w:val="28"/>
          <w:szCs w:val="28"/>
        </w:rPr>
        <w:t xml:space="preserve"> </w:t>
      </w:r>
      <w:r w:rsidRPr="003C677B">
        <w:rPr>
          <w:rFonts w:eastAsia="標楷體" w:hint="eastAsia"/>
          <w:sz w:val="28"/>
          <w:szCs w:val="28"/>
        </w:rPr>
        <w:t>7/</w:t>
      </w:r>
      <w:r w:rsidR="00CE3212">
        <w:rPr>
          <w:rFonts w:eastAsia="標楷體" w:hint="eastAsia"/>
          <w:sz w:val="28"/>
          <w:szCs w:val="28"/>
        </w:rPr>
        <w:t>16</w:t>
      </w:r>
      <w:r w:rsidRPr="003C677B">
        <w:rPr>
          <w:rFonts w:eastAsia="標楷體" w:hint="eastAsia"/>
          <w:sz w:val="28"/>
          <w:szCs w:val="28"/>
        </w:rPr>
        <w:t>~7/</w:t>
      </w:r>
      <w:r w:rsidR="00CE3212">
        <w:rPr>
          <w:rFonts w:eastAsia="標楷體" w:hint="eastAsia"/>
          <w:sz w:val="28"/>
          <w:szCs w:val="28"/>
        </w:rPr>
        <w:t>20</w:t>
      </w:r>
    </w:p>
    <w:p w:rsidR="003C5215" w:rsidRDefault="003C5215" w:rsidP="003C52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Pr="0065256C">
        <w:rPr>
          <w:rFonts w:ascii="標楷體" w:eastAsia="標楷體" w:hAnsi="標楷體" w:hint="eastAsia"/>
        </w:rPr>
        <w:t>智財管理與法規、團隊組成及人才管理、財務及風險管理</w:t>
      </w:r>
    </w:p>
    <w:p w:rsidR="000D6689" w:rsidRDefault="000D6689" w:rsidP="000D6689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缺課時數大於總課程的1/3將無法拿到學分，需要請假請事前與助理聯繫。</w:t>
      </w: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>
        <w:rPr>
          <w:rFonts w:ascii="標楷體" w:eastAsia="標楷體" w:hAnsi="標楷體"/>
          <w:b/>
          <w:color w:val="FF0000"/>
        </w:rPr>
        <w:t>專職生、外校生、業界人士，</w:t>
      </w:r>
      <w:r w:rsidRPr="008652EC">
        <w:rPr>
          <w:rFonts w:ascii="標楷體" w:eastAsia="標楷體" w:hAnsi="標楷體"/>
          <w:b/>
          <w:color w:val="FF0000"/>
        </w:rPr>
        <w:t>選擇使用網路平台上課</w:t>
      </w:r>
      <w:r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0922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709"/>
        <w:gridCol w:w="2743"/>
        <w:gridCol w:w="1701"/>
      </w:tblGrid>
      <w:tr w:rsidR="003C5215" w:rsidRPr="00210FD6" w:rsidTr="00933BD2">
        <w:trPr>
          <w:trHeight w:val="409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3C5215" w:rsidRPr="00210FD6" w:rsidRDefault="003C5215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C5215" w:rsidRPr="00210FD6" w:rsidRDefault="003C5215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3C5215" w:rsidRPr="00210FD6" w:rsidRDefault="003C5215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講題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3C5215" w:rsidRPr="00210FD6" w:rsidRDefault="003C5215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時數</w:t>
            </w:r>
          </w:p>
        </w:tc>
        <w:tc>
          <w:tcPr>
            <w:tcW w:w="2743" w:type="dxa"/>
            <w:shd w:val="clear" w:color="auto" w:fill="D9D9D9"/>
            <w:vAlign w:val="center"/>
          </w:tcPr>
          <w:p w:rsidR="003C5215" w:rsidRPr="00210FD6" w:rsidRDefault="003C5215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授課師資</w:t>
            </w:r>
            <w:r w:rsidRPr="00210F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210F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單位</w:t>
            </w:r>
            <w:r w:rsidRPr="00210F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5215" w:rsidRPr="00210FD6" w:rsidRDefault="003C5215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上課地點</w:t>
            </w:r>
          </w:p>
        </w:tc>
      </w:tr>
      <w:tr w:rsidR="003C5215" w:rsidRPr="00210FD6" w:rsidTr="00933BD2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3C5215" w:rsidRPr="00210FD6" w:rsidRDefault="00CE3212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7/16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215" w:rsidRPr="00210FD6" w:rsidRDefault="003C5215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3C5215" w:rsidRPr="00210FD6" w:rsidRDefault="003C5215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課程介紹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5215" w:rsidRPr="00210FD6" w:rsidRDefault="003C5215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3C5215" w:rsidRPr="00210FD6" w:rsidRDefault="003C5215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林翰佳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教授</w:t>
            </w:r>
          </w:p>
          <w:p w:rsidR="00F10CF6" w:rsidRPr="00210FD6" w:rsidRDefault="003C5215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</w:t>
            </w:r>
          </w:p>
          <w:p w:rsidR="003C5215" w:rsidRPr="00210FD6" w:rsidRDefault="003C5215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3C5215" w:rsidRPr="00210FD6" w:rsidRDefault="003C5215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生命科學院館</w:t>
            </w:r>
          </w:p>
          <w:p w:rsidR="003C5215" w:rsidRPr="00210FD6" w:rsidRDefault="00E94501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110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南璋廳</w:t>
            </w:r>
          </w:p>
        </w:tc>
      </w:tr>
      <w:tr w:rsidR="001C67AF" w:rsidRPr="00210FD6" w:rsidTr="00AB6AF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47115A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15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新創企業經營管理心法與財務觀念分享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FD2D9D" w:rsidRPr="00210FD6" w:rsidRDefault="00FD2D9D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高啟明</w:t>
            </w:r>
            <w:r w:rsidR="00210F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經理</w:t>
            </w:r>
          </w:p>
          <w:p w:rsidR="001C67AF" w:rsidRPr="00210FD6" w:rsidRDefault="00FD2D9D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國立台灣大學研究</w:t>
            </w:r>
            <w:proofErr w:type="gramStart"/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發展處產學</w:t>
            </w:r>
            <w:proofErr w:type="gramEnd"/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合作總中心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AB6AF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A8533A" w:rsidP="0024071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8533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生技新創之我思我見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24071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E07734" w:rsidRPr="00210FD6" w:rsidRDefault="00E07734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鍾尊智</w:t>
            </w:r>
            <w:proofErr w:type="gramEnd"/>
            <w:r w:rsidR="00210F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執行長</w:t>
            </w:r>
          </w:p>
          <w:p w:rsidR="001C67AF" w:rsidRPr="00210FD6" w:rsidRDefault="001C67A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基智生物科技</w:t>
            </w:r>
            <w:proofErr w:type="gramEnd"/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A97ABC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7546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專利價值與檢索實務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A97ABC" w:rsidRPr="00210FD6" w:rsidRDefault="00A97ABC" w:rsidP="00A97AB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宋煒晟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專案副研究員</w:t>
            </w:r>
          </w:p>
          <w:p w:rsidR="001C67AF" w:rsidRPr="00210FD6" w:rsidRDefault="00A97ABC" w:rsidP="00A97AB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財團法人專利檢索中心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7/17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林翰佳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教授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5F796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A97ABC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A43A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專利檢索策略與趨勢前瞻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A97ABC" w:rsidRPr="00210FD6" w:rsidRDefault="00A97ABC" w:rsidP="00A97AB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杜在國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執行長</w:t>
            </w:r>
          </w:p>
          <w:p w:rsidR="001C67AF" w:rsidRPr="00210FD6" w:rsidRDefault="00A97ABC" w:rsidP="00A97AB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財團法人專利檢索中心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5F796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890C90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0C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成本管理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1C67AF" w:rsidRPr="00210FD6" w:rsidRDefault="001C67A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蘇育玲</w:t>
            </w:r>
            <w:r w:rsidR="00210F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210FD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助理教授</w:t>
            </w:r>
          </w:p>
          <w:p w:rsidR="00E07734" w:rsidRPr="00210FD6" w:rsidRDefault="00E07734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國立臺灣海洋大學航運管理學系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5F796E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890C90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0C9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資本預算與財務分析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1C67AF" w:rsidRPr="00210FD6" w:rsidRDefault="00210FD6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蘇育玲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助理教授</w:t>
            </w:r>
          </w:p>
          <w:p w:rsidR="00E07734" w:rsidRPr="00210FD6" w:rsidRDefault="00E07734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國立臺灣海洋大學航運管理學系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7/18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林翰佳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教授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C55452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7630F8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630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航向偉大的創業航路</w:t>
            </w:r>
            <w:r w:rsidRPr="007630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br/>
              <w:t>(</w:t>
            </w:r>
            <w:r w:rsidRPr="007630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創業團隊的組成</w:t>
            </w:r>
            <w:r w:rsidRPr="007630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210FD6" w:rsidRDefault="00210FD6" w:rsidP="00E077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林翰佑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  <w:p w:rsidR="001C67AF" w:rsidRPr="00210FD6" w:rsidRDefault="00E07734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國立臺灣大學獸醫學系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E703F3" w:rsidP="00E703F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703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創新與研發管理</w:t>
            </w:r>
            <w:r w:rsidRPr="00E703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--</w:t>
            </w:r>
            <w:r w:rsidRPr="00E703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從專利申請及佈局策略談起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96A47" w:rsidRDefault="00196A47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侯春岑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經理</w:t>
            </w:r>
          </w:p>
          <w:p w:rsidR="001C67AF" w:rsidRPr="00210FD6" w:rsidRDefault="001C67A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E703F3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703F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簡介我國企業組織相關法律規範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96A47" w:rsidRDefault="00196A47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林翰緯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律師</w:t>
            </w:r>
          </w:p>
          <w:p w:rsidR="001C67AF" w:rsidRPr="00210FD6" w:rsidRDefault="001C67AF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萬國法律事務所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7/19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許富銀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機械系</w:t>
            </w:r>
            <w:r w:rsidRPr="00210FD6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210FD6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館電腦教室</w:t>
            </w:r>
            <w:r w:rsidRPr="00210FD6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(3F)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專利分析應用軟體－專利檢索暨分析管理平台之介紹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田秀薇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經理</w:t>
            </w:r>
          </w:p>
          <w:p w:rsidR="001C67AF" w:rsidRPr="00210FD6" w:rsidRDefault="00196A47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新穎</w:t>
            </w:r>
            <w:proofErr w:type="gramStart"/>
            <w:r w:rsidRPr="00196A4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數位文創股份有限公司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13:00~18:00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許富銀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7/20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B7ECD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8:30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專利地圖實做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許富銀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生物科技研究所</w:t>
            </w:r>
          </w:p>
        </w:tc>
        <w:tc>
          <w:tcPr>
            <w:tcW w:w="1701" w:type="dxa"/>
            <w:vMerge w:val="restart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機械系</w:t>
            </w:r>
            <w:r w:rsidRPr="00210FD6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A</w:t>
            </w:r>
            <w:r w:rsidRPr="00210FD6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館電腦教室</w:t>
            </w:r>
            <w:r w:rsidRPr="00210FD6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(3F)</w:t>
            </w:r>
          </w:p>
        </w:tc>
      </w:tr>
      <w:tr w:rsidR="001C67AF" w:rsidRPr="00210FD6" w:rsidTr="00933BD2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13:00~16:50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專利地圖實做報告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許富銀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</w:t>
            </w:r>
          </w:p>
          <w:p w:rsidR="001C67AF" w:rsidRPr="00210FD6" w:rsidRDefault="001C67AF" w:rsidP="00933BD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10FD6">
              <w:rPr>
                <w:rFonts w:ascii="Times New Roman" w:eastAsia="標楷體" w:hAnsi="Times New Roman" w:cs="Times New Roman"/>
                <w:sz w:val="20"/>
                <w:szCs w:val="20"/>
              </w:rPr>
              <w:t>生物科技研究所</w:t>
            </w:r>
          </w:p>
        </w:tc>
        <w:tc>
          <w:tcPr>
            <w:tcW w:w="1701" w:type="dxa"/>
            <w:vMerge/>
            <w:vAlign w:val="center"/>
          </w:tcPr>
          <w:p w:rsidR="001C67AF" w:rsidRPr="00210FD6" w:rsidRDefault="001C67AF" w:rsidP="00933BD2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F86346" w:rsidRDefault="00F86346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F24FD7" w:rsidRDefault="00F24FD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F24FD7" w:rsidRDefault="00F24FD7" w:rsidP="000E692C">
      <w:pPr>
        <w:jc w:val="center"/>
        <w:rPr>
          <w:rFonts w:eastAsia="標楷體" w:hAnsi="標楷體"/>
          <w:b/>
          <w:sz w:val="32"/>
          <w:szCs w:val="32"/>
        </w:rPr>
      </w:pPr>
    </w:p>
    <w:p w:rsidR="00E60038" w:rsidRDefault="00E60038">
      <w:pPr>
        <w:widowControl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br w:type="page"/>
      </w:r>
    </w:p>
    <w:p w:rsidR="008873A0" w:rsidRDefault="008873A0" w:rsidP="008873A0">
      <w:pPr>
        <w:jc w:val="center"/>
        <w:rPr>
          <w:rFonts w:eastAsia="標楷體" w:hAnsi="標楷體"/>
          <w:b/>
          <w:sz w:val="32"/>
          <w:szCs w:val="32"/>
        </w:rPr>
      </w:pPr>
      <w:r w:rsidRPr="00FB553B">
        <w:rPr>
          <w:rFonts w:eastAsia="標楷體" w:hAnsi="標楷體"/>
          <w:b/>
          <w:sz w:val="32"/>
          <w:szCs w:val="32"/>
        </w:rPr>
        <w:lastRenderedPageBreak/>
        <w:t>教育部</w:t>
      </w:r>
      <w:r w:rsidRPr="00F9195C">
        <w:rPr>
          <w:rFonts w:eastAsia="標楷體" w:hAnsi="標楷體" w:hint="eastAsia"/>
          <w:b/>
          <w:sz w:val="32"/>
          <w:szCs w:val="32"/>
        </w:rPr>
        <w:t>B</w:t>
      </w:r>
      <w:r w:rsidRPr="00F9195C">
        <w:rPr>
          <w:rFonts w:eastAsia="標楷體" w:hAnsi="標楷體" w:hint="eastAsia"/>
          <w:b/>
          <w:sz w:val="32"/>
          <w:szCs w:val="32"/>
        </w:rPr>
        <w:t>類「生</w:t>
      </w:r>
      <w:proofErr w:type="gramStart"/>
      <w:r w:rsidRPr="00F9195C">
        <w:rPr>
          <w:rFonts w:eastAsia="標楷體" w:hAnsi="標楷體" w:hint="eastAsia"/>
          <w:b/>
          <w:sz w:val="32"/>
          <w:szCs w:val="32"/>
        </w:rPr>
        <w:t>醫</w:t>
      </w:r>
      <w:proofErr w:type="gramEnd"/>
      <w:r w:rsidRPr="00F9195C">
        <w:rPr>
          <w:rFonts w:eastAsia="標楷體" w:hAnsi="標楷體" w:hint="eastAsia"/>
          <w:b/>
          <w:sz w:val="32"/>
          <w:szCs w:val="32"/>
        </w:rPr>
        <w:t>產業與新農業創新創業人才培育計畫」</w:t>
      </w:r>
    </w:p>
    <w:p w:rsidR="000E692C" w:rsidRPr="008873A0" w:rsidRDefault="008873A0" w:rsidP="008873A0">
      <w:pPr>
        <w:jc w:val="center"/>
        <w:rPr>
          <w:rFonts w:ascii="新細明體" w:hAnsi="新細明體"/>
          <w:b/>
          <w:sz w:val="32"/>
          <w:szCs w:val="32"/>
        </w:rPr>
      </w:pPr>
      <w:proofErr w:type="gramStart"/>
      <w:r>
        <w:rPr>
          <w:rFonts w:eastAsia="標楷體" w:hint="eastAsia"/>
          <w:b/>
          <w:sz w:val="32"/>
          <w:szCs w:val="32"/>
        </w:rPr>
        <w:t>107</w:t>
      </w:r>
      <w:proofErr w:type="gramEnd"/>
      <w:r w:rsidRPr="00FB553B">
        <w:rPr>
          <w:rFonts w:eastAsia="標楷體" w:hAnsi="標楷體"/>
          <w:b/>
          <w:sz w:val="32"/>
          <w:szCs w:val="32"/>
        </w:rPr>
        <w:t>年度</w:t>
      </w:r>
      <w:r>
        <w:rPr>
          <w:rFonts w:eastAsia="標楷體" w:hAnsi="標楷體" w:hint="eastAsia"/>
          <w:b/>
          <w:sz w:val="32"/>
          <w:szCs w:val="32"/>
        </w:rPr>
        <w:t>暑期課程</w:t>
      </w:r>
      <w:r w:rsidRPr="00FB553B">
        <w:rPr>
          <w:rFonts w:eastAsia="標楷體" w:hAnsi="標楷體"/>
          <w:b/>
          <w:sz w:val="32"/>
          <w:szCs w:val="32"/>
        </w:rPr>
        <w:t>授課進度表</w:t>
      </w:r>
    </w:p>
    <w:p w:rsidR="000E692C" w:rsidRDefault="00D337C5" w:rsidP="000E692C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智慧</w:t>
      </w:r>
      <w:r w:rsidR="00E60038">
        <w:rPr>
          <w:rFonts w:eastAsia="標楷體" w:hint="eastAsia"/>
          <w:sz w:val="28"/>
          <w:szCs w:val="28"/>
        </w:rPr>
        <w:t>農業供應鏈管理</w:t>
      </w:r>
      <w:r w:rsidR="000E692C" w:rsidRPr="007D0F88">
        <w:rPr>
          <w:rFonts w:eastAsia="標楷體" w:hint="eastAsia"/>
          <w:sz w:val="28"/>
          <w:szCs w:val="28"/>
        </w:rPr>
        <w:t xml:space="preserve"> </w:t>
      </w:r>
      <w:r w:rsidR="000E692C" w:rsidRPr="003C677B">
        <w:rPr>
          <w:rFonts w:eastAsia="標楷體" w:hint="eastAsia"/>
          <w:sz w:val="28"/>
          <w:szCs w:val="28"/>
        </w:rPr>
        <w:t xml:space="preserve"> 7/</w:t>
      </w:r>
      <w:r w:rsidR="00E60038">
        <w:rPr>
          <w:rFonts w:eastAsia="標楷體" w:hint="eastAsia"/>
          <w:sz w:val="28"/>
          <w:szCs w:val="28"/>
        </w:rPr>
        <w:t>23</w:t>
      </w:r>
      <w:r w:rsidR="000E692C" w:rsidRPr="003C677B">
        <w:rPr>
          <w:rFonts w:eastAsia="標楷體" w:hint="eastAsia"/>
          <w:sz w:val="28"/>
          <w:szCs w:val="28"/>
        </w:rPr>
        <w:t>~7/</w:t>
      </w:r>
      <w:r w:rsidR="00E60038">
        <w:rPr>
          <w:rFonts w:eastAsia="標楷體" w:hint="eastAsia"/>
          <w:sz w:val="28"/>
          <w:szCs w:val="28"/>
        </w:rPr>
        <w:t>27</w:t>
      </w:r>
    </w:p>
    <w:p w:rsidR="000E692C" w:rsidRDefault="000E692C" w:rsidP="000E69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內容包含：</w:t>
      </w:r>
      <w:r w:rsidR="00572C1A" w:rsidRPr="00572C1A">
        <w:rPr>
          <w:rFonts w:ascii="標楷體" w:eastAsia="標楷體" w:hAnsi="標楷體" w:hint="eastAsia"/>
        </w:rPr>
        <w:t>智慧農業關鍵技術</w:t>
      </w:r>
      <w:r w:rsidR="00572C1A">
        <w:rPr>
          <w:rFonts w:ascii="標楷體" w:eastAsia="標楷體" w:hAnsi="標楷體" w:hint="eastAsia"/>
        </w:rPr>
        <w:t>(</w:t>
      </w:r>
      <w:r w:rsidR="00E60038" w:rsidRPr="00E60038">
        <w:rPr>
          <w:rFonts w:ascii="標楷體" w:eastAsia="標楷體" w:hAnsi="標楷體" w:hint="eastAsia"/>
        </w:rPr>
        <w:t>食品產業追朔系統、監控設計與實務、食品物流管理與監控、產業物聯網與食品安全管理、新世代農業生物經濟產業價值鏈、農業生產力4.0智慧科技、農業物聯網關鍵技術之整合與應用、海洋水產品安全供應鏈暨產銷履歷e化系統與認證等關鍵技術</w:t>
      </w:r>
      <w:r w:rsidR="00572C1A">
        <w:rPr>
          <w:rFonts w:ascii="標楷體" w:eastAsia="標楷體" w:hAnsi="標楷體" w:hint="eastAsia"/>
        </w:rPr>
        <w:t>等)</w:t>
      </w:r>
      <w:r w:rsidR="00EB7FC7" w:rsidRPr="00EB7FC7">
        <w:rPr>
          <w:rFonts w:ascii="標楷體" w:eastAsia="標楷體" w:hAnsi="標楷體" w:hint="eastAsia"/>
        </w:rPr>
        <w:t>、市場分析與技術鑑價</w:t>
      </w:r>
    </w:p>
    <w:p w:rsidR="000D6689" w:rsidRDefault="000D6689" w:rsidP="000D6689">
      <w:pPr>
        <w:jc w:val="center"/>
        <w:rPr>
          <w:rFonts w:ascii="標楷體" w:eastAsia="標楷體" w:hAnsi="標楷體"/>
          <w:b/>
          <w:color w:val="FF0000"/>
        </w:rPr>
      </w:pPr>
      <w:r w:rsidRPr="00A30740">
        <w:rPr>
          <w:rFonts w:ascii="標楷體" w:eastAsia="標楷體" w:hAnsi="標楷體" w:hint="eastAsia"/>
          <w:b/>
          <w:color w:val="FF0000"/>
        </w:rPr>
        <w:t>(請同學留意，</w:t>
      </w:r>
      <w:r>
        <w:rPr>
          <w:rFonts w:ascii="標楷體" w:eastAsia="標楷體" w:hAnsi="標楷體" w:hint="eastAsia"/>
          <w:b/>
          <w:color w:val="FF0000"/>
        </w:rPr>
        <w:t>缺課時數大於總課程的1/3將無法拿到學分，需要請假請事前與助理聯繫。</w:t>
      </w:r>
      <w:proofErr w:type="gramStart"/>
      <w:r>
        <w:rPr>
          <w:rFonts w:ascii="標楷體" w:eastAsia="標楷體" w:hAnsi="標楷體" w:hint="eastAsia"/>
          <w:b/>
          <w:color w:val="FF0000"/>
        </w:rPr>
        <w:t>惟</w:t>
      </w:r>
      <w:proofErr w:type="gramEnd"/>
      <w:r>
        <w:rPr>
          <w:rFonts w:ascii="標楷體" w:eastAsia="標楷體" w:hAnsi="標楷體"/>
          <w:b/>
          <w:color w:val="FF0000"/>
        </w:rPr>
        <w:t>專職生、外校生、業界人士，</w:t>
      </w:r>
      <w:r w:rsidRPr="008652EC">
        <w:rPr>
          <w:rFonts w:ascii="標楷體" w:eastAsia="標楷體" w:hAnsi="標楷體"/>
          <w:b/>
          <w:color w:val="FF0000"/>
        </w:rPr>
        <w:t>選擇使用網路平台上課</w:t>
      </w:r>
      <w:r>
        <w:rPr>
          <w:rFonts w:ascii="標楷體" w:eastAsia="標楷體" w:hAnsi="標楷體" w:hint="eastAsia"/>
          <w:b/>
          <w:color w:val="FF0000"/>
        </w:rPr>
        <w:t>者則不在此限)</w:t>
      </w:r>
    </w:p>
    <w:tbl>
      <w:tblPr>
        <w:tblW w:w="11078" w:type="dxa"/>
        <w:jc w:val="center"/>
        <w:tblInd w:w="-2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276"/>
        <w:gridCol w:w="3815"/>
        <w:gridCol w:w="567"/>
        <w:gridCol w:w="3130"/>
        <w:gridCol w:w="1612"/>
      </w:tblGrid>
      <w:tr w:rsidR="005E32FE" w:rsidRPr="00803E64" w:rsidTr="00D67A30">
        <w:trPr>
          <w:trHeight w:val="414"/>
          <w:jc w:val="center"/>
        </w:trPr>
        <w:tc>
          <w:tcPr>
            <w:tcW w:w="678" w:type="dxa"/>
            <w:shd w:val="clear" w:color="auto" w:fill="D9D9D9"/>
            <w:vAlign w:val="center"/>
          </w:tcPr>
          <w:p w:rsidR="005E32FE" w:rsidRPr="00803E64" w:rsidRDefault="005E32FE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日期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E32FE" w:rsidRPr="00803E64" w:rsidRDefault="005E32FE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時間</w:t>
            </w:r>
          </w:p>
        </w:tc>
        <w:tc>
          <w:tcPr>
            <w:tcW w:w="3815" w:type="dxa"/>
            <w:shd w:val="clear" w:color="auto" w:fill="D9D9D9"/>
            <w:vAlign w:val="center"/>
          </w:tcPr>
          <w:p w:rsidR="005E32FE" w:rsidRPr="00803E64" w:rsidRDefault="005E32FE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講題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E32FE" w:rsidRPr="00803E64" w:rsidRDefault="005E32FE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時數</w:t>
            </w:r>
          </w:p>
        </w:tc>
        <w:tc>
          <w:tcPr>
            <w:tcW w:w="3130" w:type="dxa"/>
            <w:shd w:val="clear" w:color="auto" w:fill="D9D9D9"/>
            <w:vAlign w:val="center"/>
          </w:tcPr>
          <w:p w:rsidR="005E32FE" w:rsidRPr="00803E64" w:rsidRDefault="005E32FE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授課師資</w:t>
            </w:r>
            <w:r w:rsidRPr="00803E6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803E6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單位</w:t>
            </w:r>
            <w:r w:rsidRPr="00803E6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5E32FE" w:rsidRPr="00803E64" w:rsidRDefault="005E32FE" w:rsidP="00D67A30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上課地點</w:t>
            </w:r>
          </w:p>
        </w:tc>
      </w:tr>
      <w:tr w:rsidR="00CE3212" w:rsidRPr="00803E64" w:rsidTr="00D67A3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CE3212" w:rsidRPr="00803E64" w:rsidRDefault="00CE321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7/23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3212" w:rsidRPr="00803E64" w:rsidRDefault="00CE321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CE3212" w:rsidRPr="00803E64" w:rsidRDefault="00CE321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課程介紹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3212" w:rsidRPr="00803E64" w:rsidRDefault="00CE321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CE3212" w:rsidRPr="00803E64" w:rsidRDefault="00CE3212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龔瑞林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CE3212" w:rsidRPr="00803E64" w:rsidRDefault="00CE3212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CE3212" w:rsidRPr="00803E64" w:rsidRDefault="00CE3212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陸振岡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  <w:p w:rsidR="00CE3212" w:rsidRPr="00803E64" w:rsidRDefault="00CE321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國立臺灣海洋大學水產養殖學系</w:t>
            </w:r>
          </w:p>
        </w:tc>
        <w:tc>
          <w:tcPr>
            <w:tcW w:w="1612" w:type="dxa"/>
            <w:vMerge w:val="restart"/>
            <w:vAlign w:val="center"/>
          </w:tcPr>
          <w:p w:rsidR="00CE3212" w:rsidRPr="00803E64" w:rsidRDefault="00CE3212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生命科學院館</w:t>
            </w:r>
          </w:p>
          <w:p w:rsidR="00CE3212" w:rsidRPr="00803E64" w:rsidRDefault="00E94501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110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南璋廳</w:t>
            </w:r>
          </w:p>
        </w:tc>
      </w:tr>
      <w:tr w:rsidR="00B83B26" w:rsidRPr="00803E64" w:rsidTr="008E4CBA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全球食品大健康智慧產學聯盟倡議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B83B26" w:rsidRPr="00803E64" w:rsidRDefault="00B83B26" w:rsidP="00052783">
            <w:pPr>
              <w:pStyle w:val="Web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龔瑞林</w:t>
            </w:r>
            <w:r w:rsidRPr="00803E6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教授</w:t>
            </w:r>
          </w:p>
          <w:p w:rsidR="00B83B26" w:rsidRPr="00803E64" w:rsidRDefault="00B83B26" w:rsidP="00B83B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8E4CBA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7F78DA" w:rsidP="00D67A30">
            <w:pPr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7F78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大興區食品安全農業示範計畫簡介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B83B26" w:rsidRPr="00803E64" w:rsidRDefault="00B83B26" w:rsidP="00B83B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秦國</w:t>
            </w: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宸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總經理</w:t>
            </w:r>
          </w:p>
          <w:p w:rsidR="00B83B26" w:rsidRPr="00803E64" w:rsidRDefault="00B83B26" w:rsidP="00B83B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緯傑科技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有限公司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727769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2776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跨境電子商務商業模式解析</w:t>
            </w:r>
          </w:p>
        </w:tc>
        <w:tc>
          <w:tcPr>
            <w:tcW w:w="567" w:type="dxa"/>
            <w:shd w:val="clear" w:color="auto" w:fill="auto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130" w:type="dxa"/>
            <w:shd w:val="clear" w:color="auto" w:fill="auto"/>
          </w:tcPr>
          <w:p w:rsidR="00B83B26" w:rsidRPr="00803E64" w:rsidRDefault="00B83B26" w:rsidP="00B83B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秦國</w:t>
            </w: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宸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總經理</w:t>
            </w:r>
          </w:p>
          <w:p w:rsidR="00B83B26" w:rsidRPr="00803E64" w:rsidRDefault="00B83B26" w:rsidP="00B83B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緯傑科技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有限公司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7/24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83B26" w:rsidRPr="00803E64" w:rsidRDefault="00B83B26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龔瑞林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B83B26" w:rsidRPr="00803E64" w:rsidRDefault="00B83B26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B83B26" w:rsidRPr="00803E64" w:rsidRDefault="00B83B26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陸振岡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  <w:p w:rsidR="00B83B26" w:rsidRPr="00803E64" w:rsidRDefault="00B83B26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國立臺灣海洋大學水產養殖學系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2849F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智慧物聯網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創新應用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B83B26" w:rsidRPr="00803E64" w:rsidRDefault="00B83B26" w:rsidP="00B83B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詹長霖</w:t>
            </w:r>
            <w:r w:rsidR="00803E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總經理兼首席創新長</w:t>
            </w:r>
          </w:p>
          <w:p w:rsidR="00B83B26" w:rsidRPr="00803E64" w:rsidRDefault="00B83B26" w:rsidP="00B83B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AIM</w:t>
            </w: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俐鉅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創新研究院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2849F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D02921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0292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智慧物聯網下的新生命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B83B26" w:rsidRPr="00803E64" w:rsidRDefault="00B83B26" w:rsidP="0005278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張光遠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  <w:p w:rsidR="00B83B26" w:rsidRPr="00803E64" w:rsidRDefault="00803E64" w:rsidP="0005278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國立臺灣海洋大學資訊工程學系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2849F3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66D05" w:rsidRDefault="00866D05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6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智慧農業供應鏈管理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-</w:t>
            </w:r>
            <w:r w:rsidRPr="0086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以聖</w:t>
            </w:r>
            <w:proofErr w:type="gramStart"/>
            <w:r w:rsidRPr="0086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鯛</w:t>
            </w:r>
            <w:proofErr w:type="gramEnd"/>
            <w:r w:rsidRPr="00866D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水產科技為例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803E64" w:rsidRPr="00803E64" w:rsidRDefault="00803E64" w:rsidP="0005278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黃成賢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總經理</w:t>
            </w:r>
          </w:p>
          <w:p w:rsidR="00B83B26" w:rsidRPr="00803E64" w:rsidRDefault="00B83B26" w:rsidP="0005278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聖</w:t>
            </w: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鯛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水產科技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lastRenderedPageBreak/>
              <w:t>7/25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83B26" w:rsidRPr="00803E64" w:rsidRDefault="00B83B26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龔瑞林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B83B26" w:rsidRPr="00803E64" w:rsidRDefault="00B83B26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B83B26" w:rsidRPr="00803E64" w:rsidRDefault="00B83B26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陸振岡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  <w:p w:rsidR="00B83B26" w:rsidRPr="00803E64" w:rsidRDefault="00B83B26" w:rsidP="00E6003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國立臺灣海洋大學水產養殖學系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9A4B0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F438C1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農業基因體應用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803E64" w:rsidRPr="00803E64" w:rsidRDefault="00803E64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游卓遠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董事長</w:t>
            </w:r>
          </w:p>
          <w:p w:rsidR="00B83B26" w:rsidRPr="00803E64" w:rsidRDefault="00803E64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基龍米克斯生物科技股份有限公司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9A4B0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803E64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AI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運用於亞健康族群的服務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803E64" w:rsidRPr="00803E64" w:rsidRDefault="00803E64" w:rsidP="00803E6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林</w:t>
            </w:r>
            <w:proofErr w:type="gram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暐淳</w:t>
            </w:r>
            <w:proofErr w:type="gram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總經理</w:t>
            </w:r>
          </w:p>
          <w:p w:rsidR="00B83B26" w:rsidRPr="00803E64" w:rsidRDefault="00803E64" w:rsidP="00052783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spellStart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Cofit</w:t>
            </w:r>
            <w:proofErr w:type="spellEnd"/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群健科技股份有限公司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9A4B0C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D90BB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90B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威鈞</w:t>
            </w:r>
            <w:r w:rsidRPr="00D90B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AI </w:t>
            </w:r>
            <w:r w:rsidRPr="00D90BB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健康雲服務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</w:tcPr>
          <w:p w:rsidR="00803E64" w:rsidRPr="00803E64" w:rsidRDefault="00803E64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謝正勝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副董事長</w:t>
            </w:r>
          </w:p>
          <w:p w:rsidR="00B83B26" w:rsidRPr="00803E64" w:rsidRDefault="00803E64" w:rsidP="00052783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威鈞科技股份有限公司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7/26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龔瑞林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陸振岡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國立臺灣海洋大學水產養殖學系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880F38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80F3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生態循環水養殖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D05A9E" w:rsidRDefault="00D05A9E" w:rsidP="00D05A9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70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謝清輝</w:t>
            </w:r>
            <w:r w:rsidRPr="00A570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570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副總經理</w:t>
            </w:r>
          </w:p>
          <w:p w:rsidR="00B83B26" w:rsidRPr="00803E64" w:rsidRDefault="00D05A9E" w:rsidP="00D05A9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5700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中華海洋生技股份有限公司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D05A9E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05A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農業物聯網</w:t>
            </w:r>
            <w:proofErr w:type="gramEnd"/>
            <w:r w:rsidRPr="00D05A9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關鍵技術之整合與應用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483B78" w:rsidRDefault="00483B78" w:rsidP="00483B7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83B7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杜定傑</w:t>
            </w:r>
            <w:r w:rsidRPr="00483B7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483B7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組長</w:t>
            </w:r>
          </w:p>
          <w:p w:rsidR="00B83B26" w:rsidRPr="00803E64" w:rsidRDefault="00483B78" w:rsidP="00483B78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83B7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財團法人資訊工業策進會</w:t>
            </w:r>
            <w:r w:rsidRPr="00483B7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ab/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智慧水產養殖推動現況及其關鍵技術研發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83B26" w:rsidRPr="00803E64" w:rsidRDefault="00B83B26" w:rsidP="00D0008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林志遠</w:t>
            </w:r>
            <w:r w:rsidR="00803E6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研究員</w:t>
            </w:r>
          </w:p>
          <w:p w:rsidR="00B83B26" w:rsidRPr="00803E64" w:rsidRDefault="00B83B26" w:rsidP="00D0008F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農委會水產試驗所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7/27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團隊分組報告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龔瑞林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教授</w:t>
            </w:r>
          </w:p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國立臺灣海洋大學食品科學系</w:t>
            </w:r>
          </w:p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陸振岡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副教授</w:t>
            </w:r>
          </w:p>
          <w:p w:rsidR="00B83B26" w:rsidRPr="00803E64" w:rsidRDefault="00B83B26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國立臺灣海洋大學水產養殖學系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10:00~12:00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FF7AF2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智慧農業供應鏈管理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A93E15" w:rsidRDefault="00A93E15" w:rsidP="00A93E1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3E1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蘇偉仁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A93E1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商務協理</w:t>
            </w:r>
          </w:p>
          <w:p w:rsidR="00B83B26" w:rsidRPr="00803E64" w:rsidRDefault="00A93E15" w:rsidP="00A93E1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93E1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資訊工業策進會</w:t>
            </w:r>
            <w:r w:rsidRPr="00A93E1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ab/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13:00~15:00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803E64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電化學生物感測技術在食品品質檢測之應用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803E64" w:rsidRPr="00803E64" w:rsidRDefault="00803E64" w:rsidP="00803E6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吳靖宙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教授兼系主任</w:t>
            </w:r>
          </w:p>
          <w:p w:rsidR="00B83B26" w:rsidRPr="00803E64" w:rsidRDefault="00B83B26" w:rsidP="00B83B2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中興大學生物產業機電工程學系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B83B26" w:rsidRPr="00803E64" w:rsidTr="00D67A30">
        <w:trPr>
          <w:trHeight w:val="850"/>
          <w:jc w:val="center"/>
        </w:trPr>
        <w:tc>
          <w:tcPr>
            <w:tcW w:w="678" w:type="dxa"/>
            <w:vMerge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15:00~17:00</w:t>
            </w:r>
          </w:p>
        </w:tc>
        <w:tc>
          <w:tcPr>
            <w:tcW w:w="3815" w:type="dxa"/>
            <w:shd w:val="clear" w:color="auto" w:fill="auto"/>
            <w:vAlign w:val="center"/>
          </w:tcPr>
          <w:p w:rsidR="00B83B26" w:rsidRPr="00803E64" w:rsidRDefault="00FF2D44" w:rsidP="00D67A30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F2D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農漁食品檢驗之平台服務模式</w:t>
            </w:r>
            <w:proofErr w:type="gramStart"/>
            <w:r w:rsidRPr="00FF2D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暨產源</w:t>
            </w:r>
            <w:proofErr w:type="gramEnd"/>
            <w:r w:rsidRPr="00FF2D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追溯與</w:t>
            </w:r>
            <w:proofErr w:type="gramStart"/>
            <w:r w:rsidRPr="00FF2D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鑑</w:t>
            </w:r>
            <w:proofErr w:type="gramEnd"/>
            <w:r w:rsidRPr="00FF2D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真技術簡介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3B26" w:rsidRPr="00803E64" w:rsidRDefault="00B83B26" w:rsidP="00D67A30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03E64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FF2D44" w:rsidRDefault="00FF2D44" w:rsidP="00FF2D4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F2D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彭俊偉</w:t>
            </w:r>
            <w:r w:rsidRPr="00FF2D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F2D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總經理</w:t>
            </w:r>
          </w:p>
          <w:p w:rsidR="00B83B26" w:rsidRPr="00803E64" w:rsidRDefault="00FF2D44" w:rsidP="00FF2D4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F2D4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環虹錕騰科技股份有限公司</w:t>
            </w:r>
          </w:p>
        </w:tc>
        <w:tc>
          <w:tcPr>
            <w:tcW w:w="1612" w:type="dxa"/>
            <w:vMerge/>
            <w:vAlign w:val="center"/>
          </w:tcPr>
          <w:p w:rsidR="00B83B26" w:rsidRPr="00803E64" w:rsidRDefault="00B83B26" w:rsidP="00D67A30">
            <w:pPr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0E692C" w:rsidRPr="005E32FE" w:rsidRDefault="000E692C" w:rsidP="000E692C">
      <w:pPr>
        <w:rPr>
          <w:rFonts w:ascii="標楷體" w:eastAsia="標楷體" w:hAnsi="標楷體"/>
        </w:rPr>
      </w:pPr>
    </w:p>
    <w:p w:rsidR="000E692C" w:rsidRDefault="000E692C" w:rsidP="000E692C">
      <w:pPr>
        <w:rPr>
          <w:rFonts w:ascii="標楷體" w:eastAsia="標楷體" w:hAnsi="標楷體"/>
        </w:rPr>
      </w:pPr>
    </w:p>
    <w:p w:rsidR="00503FEB" w:rsidRPr="000C0F0C" w:rsidRDefault="00742255"/>
    <w:sectPr w:rsidR="00503FEB" w:rsidRPr="000C0F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55" w:rsidRDefault="00742255" w:rsidP="000C0F0C">
      <w:r>
        <w:separator/>
      </w:r>
    </w:p>
  </w:endnote>
  <w:endnote w:type="continuationSeparator" w:id="0">
    <w:p w:rsidR="00742255" w:rsidRDefault="00742255" w:rsidP="000C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55" w:rsidRDefault="00742255" w:rsidP="000C0F0C">
      <w:r>
        <w:separator/>
      </w:r>
    </w:p>
  </w:footnote>
  <w:footnote w:type="continuationSeparator" w:id="0">
    <w:p w:rsidR="00742255" w:rsidRDefault="00742255" w:rsidP="000C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050B"/>
    <w:rsid w:val="0000149B"/>
    <w:rsid w:val="00012CBF"/>
    <w:rsid w:val="00015DD1"/>
    <w:rsid w:val="00016EA1"/>
    <w:rsid w:val="000202F9"/>
    <w:rsid w:val="000233D4"/>
    <w:rsid w:val="000279F8"/>
    <w:rsid w:val="00034E6E"/>
    <w:rsid w:val="00040026"/>
    <w:rsid w:val="0004261A"/>
    <w:rsid w:val="00050CAA"/>
    <w:rsid w:val="000679F2"/>
    <w:rsid w:val="000809F6"/>
    <w:rsid w:val="00086F56"/>
    <w:rsid w:val="00087024"/>
    <w:rsid w:val="00092189"/>
    <w:rsid w:val="000934A6"/>
    <w:rsid w:val="00097275"/>
    <w:rsid w:val="000A0BBD"/>
    <w:rsid w:val="000A14F7"/>
    <w:rsid w:val="000B51FE"/>
    <w:rsid w:val="000C0F0C"/>
    <w:rsid w:val="000C19AD"/>
    <w:rsid w:val="000C625B"/>
    <w:rsid w:val="000D3780"/>
    <w:rsid w:val="000D5FE0"/>
    <w:rsid w:val="000D6689"/>
    <w:rsid w:val="000D7DB3"/>
    <w:rsid w:val="000E692C"/>
    <w:rsid w:val="00101CA5"/>
    <w:rsid w:val="0010260C"/>
    <w:rsid w:val="00112F06"/>
    <w:rsid w:val="001150DD"/>
    <w:rsid w:val="00116C4E"/>
    <w:rsid w:val="00117BF6"/>
    <w:rsid w:val="001260E9"/>
    <w:rsid w:val="001376B4"/>
    <w:rsid w:val="00141764"/>
    <w:rsid w:val="00151C41"/>
    <w:rsid w:val="00156C74"/>
    <w:rsid w:val="00165595"/>
    <w:rsid w:val="00167E56"/>
    <w:rsid w:val="00173D50"/>
    <w:rsid w:val="001815C7"/>
    <w:rsid w:val="001854A9"/>
    <w:rsid w:val="0019268B"/>
    <w:rsid w:val="00194C7A"/>
    <w:rsid w:val="001964C0"/>
    <w:rsid w:val="00196A47"/>
    <w:rsid w:val="001A015D"/>
    <w:rsid w:val="001A35F5"/>
    <w:rsid w:val="001B0907"/>
    <w:rsid w:val="001C3A62"/>
    <w:rsid w:val="001C67AF"/>
    <w:rsid w:val="001D0DE1"/>
    <w:rsid w:val="001D421F"/>
    <w:rsid w:val="001D4958"/>
    <w:rsid w:val="001D741F"/>
    <w:rsid w:val="001F00EA"/>
    <w:rsid w:val="002024EC"/>
    <w:rsid w:val="00202A50"/>
    <w:rsid w:val="00210FD6"/>
    <w:rsid w:val="0021419E"/>
    <w:rsid w:val="00234DBC"/>
    <w:rsid w:val="002358E6"/>
    <w:rsid w:val="0026056F"/>
    <w:rsid w:val="002609C5"/>
    <w:rsid w:val="00265F20"/>
    <w:rsid w:val="00267254"/>
    <w:rsid w:val="002737E1"/>
    <w:rsid w:val="00277DD3"/>
    <w:rsid w:val="00284F7B"/>
    <w:rsid w:val="00296321"/>
    <w:rsid w:val="002A3E35"/>
    <w:rsid w:val="002A5ABB"/>
    <w:rsid w:val="002D0BFF"/>
    <w:rsid w:val="002D764D"/>
    <w:rsid w:val="00312A98"/>
    <w:rsid w:val="003149FE"/>
    <w:rsid w:val="003160EF"/>
    <w:rsid w:val="003170B0"/>
    <w:rsid w:val="003179C7"/>
    <w:rsid w:val="00322027"/>
    <w:rsid w:val="00325B8F"/>
    <w:rsid w:val="00325E51"/>
    <w:rsid w:val="0032657F"/>
    <w:rsid w:val="00330F56"/>
    <w:rsid w:val="00332EC6"/>
    <w:rsid w:val="00336E28"/>
    <w:rsid w:val="0034730F"/>
    <w:rsid w:val="00353DF9"/>
    <w:rsid w:val="0036215A"/>
    <w:rsid w:val="0036607E"/>
    <w:rsid w:val="003760EE"/>
    <w:rsid w:val="003832C1"/>
    <w:rsid w:val="00384100"/>
    <w:rsid w:val="003949AD"/>
    <w:rsid w:val="003A0A30"/>
    <w:rsid w:val="003A26FD"/>
    <w:rsid w:val="003A669E"/>
    <w:rsid w:val="003A7E4D"/>
    <w:rsid w:val="003C5215"/>
    <w:rsid w:val="003E0B94"/>
    <w:rsid w:val="003E7749"/>
    <w:rsid w:val="00414125"/>
    <w:rsid w:val="00414B72"/>
    <w:rsid w:val="004162FD"/>
    <w:rsid w:val="004328FC"/>
    <w:rsid w:val="00442E25"/>
    <w:rsid w:val="00447871"/>
    <w:rsid w:val="0047115A"/>
    <w:rsid w:val="00473FBE"/>
    <w:rsid w:val="00476A7C"/>
    <w:rsid w:val="004777F7"/>
    <w:rsid w:val="00483B78"/>
    <w:rsid w:val="00496EE1"/>
    <w:rsid w:val="0049725C"/>
    <w:rsid w:val="00497B7A"/>
    <w:rsid w:val="004A5E9B"/>
    <w:rsid w:val="004A7775"/>
    <w:rsid w:val="004B236C"/>
    <w:rsid w:val="004B3069"/>
    <w:rsid w:val="004B5A19"/>
    <w:rsid w:val="004D3120"/>
    <w:rsid w:val="004D456F"/>
    <w:rsid w:val="004F36E0"/>
    <w:rsid w:val="004F79F9"/>
    <w:rsid w:val="005012A4"/>
    <w:rsid w:val="00504907"/>
    <w:rsid w:val="0050535F"/>
    <w:rsid w:val="00506FD5"/>
    <w:rsid w:val="00522C91"/>
    <w:rsid w:val="00526C66"/>
    <w:rsid w:val="005273D5"/>
    <w:rsid w:val="00531C45"/>
    <w:rsid w:val="00541E07"/>
    <w:rsid w:val="00546C64"/>
    <w:rsid w:val="00566272"/>
    <w:rsid w:val="0056748A"/>
    <w:rsid w:val="00571FAF"/>
    <w:rsid w:val="005720AF"/>
    <w:rsid w:val="005728A8"/>
    <w:rsid w:val="00572C1A"/>
    <w:rsid w:val="0057421D"/>
    <w:rsid w:val="0057646E"/>
    <w:rsid w:val="00577620"/>
    <w:rsid w:val="00581ABF"/>
    <w:rsid w:val="00591717"/>
    <w:rsid w:val="005A6095"/>
    <w:rsid w:val="005B2973"/>
    <w:rsid w:val="005C3546"/>
    <w:rsid w:val="005D3E20"/>
    <w:rsid w:val="005E32FE"/>
    <w:rsid w:val="005F025C"/>
    <w:rsid w:val="005F179E"/>
    <w:rsid w:val="006111FB"/>
    <w:rsid w:val="0061652F"/>
    <w:rsid w:val="006202E4"/>
    <w:rsid w:val="0062032F"/>
    <w:rsid w:val="00635C0C"/>
    <w:rsid w:val="00635D02"/>
    <w:rsid w:val="006360B9"/>
    <w:rsid w:val="00640C5F"/>
    <w:rsid w:val="006472C8"/>
    <w:rsid w:val="006535B5"/>
    <w:rsid w:val="006543FB"/>
    <w:rsid w:val="00655A75"/>
    <w:rsid w:val="006642A2"/>
    <w:rsid w:val="006653A5"/>
    <w:rsid w:val="00676EFE"/>
    <w:rsid w:val="006828F8"/>
    <w:rsid w:val="00690E68"/>
    <w:rsid w:val="00693C4D"/>
    <w:rsid w:val="00693E0A"/>
    <w:rsid w:val="00695EAC"/>
    <w:rsid w:val="00695F97"/>
    <w:rsid w:val="006A2DFE"/>
    <w:rsid w:val="006A7888"/>
    <w:rsid w:val="006B188F"/>
    <w:rsid w:val="006B3900"/>
    <w:rsid w:val="006C20C8"/>
    <w:rsid w:val="006C46CF"/>
    <w:rsid w:val="006C50DA"/>
    <w:rsid w:val="006D7BE2"/>
    <w:rsid w:val="006E3E34"/>
    <w:rsid w:val="006E463A"/>
    <w:rsid w:val="006F4F81"/>
    <w:rsid w:val="00700121"/>
    <w:rsid w:val="00702BE3"/>
    <w:rsid w:val="00702E6B"/>
    <w:rsid w:val="00705A7E"/>
    <w:rsid w:val="00712C71"/>
    <w:rsid w:val="00720965"/>
    <w:rsid w:val="00727126"/>
    <w:rsid w:val="00727769"/>
    <w:rsid w:val="00741FC4"/>
    <w:rsid w:val="00742255"/>
    <w:rsid w:val="00743871"/>
    <w:rsid w:val="00745418"/>
    <w:rsid w:val="00753702"/>
    <w:rsid w:val="00753D88"/>
    <w:rsid w:val="00762E59"/>
    <w:rsid w:val="007630F8"/>
    <w:rsid w:val="007664B7"/>
    <w:rsid w:val="007756A7"/>
    <w:rsid w:val="007767FD"/>
    <w:rsid w:val="00782828"/>
    <w:rsid w:val="0078297C"/>
    <w:rsid w:val="007A0569"/>
    <w:rsid w:val="007A09BC"/>
    <w:rsid w:val="007A410A"/>
    <w:rsid w:val="007A5EBD"/>
    <w:rsid w:val="007A76F3"/>
    <w:rsid w:val="007B504B"/>
    <w:rsid w:val="007B72EF"/>
    <w:rsid w:val="007C35F8"/>
    <w:rsid w:val="007C3819"/>
    <w:rsid w:val="007E1203"/>
    <w:rsid w:val="007E3AA0"/>
    <w:rsid w:val="007E4E0C"/>
    <w:rsid w:val="007E5DA8"/>
    <w:rsid w:val="007E643F"/>
    <w:rsid w:val="007E6B17"/>
    <w:rsid w:val="007F511E"/>
    <w:rsid w:val="007F78DA"/>
    <w:rsid w:val="00800C99"/>
    <w:rsid w:val="00800F89"/>
    <w:rsid w:val="00803E64"/>
    <w:rsid w:val="00811077"/>
    <w:rsid w:val="00812D41"/>
    <w:rsid w:val="008413F9"/>
    <w:rsid w:val="0084194F"/>
    <w:rsid w:val="00854B85"/>
    <w:rsid w:val="0085540B"/>
    <w:rsid w:val="00863D9A"/>
    <w:rsid w:val="00864DFC"/>
    <w:rsid w:val="008652EC"/>
    <w:rsid w:val="00866D05"/>
    <w:rsid w:val="00867784"/>
    <w:rsid w:val="00880F38"/>
    <w:rsid w:val="00884EA6"/>
    <w:rsid w:val="008873A0"/>
    <w:rsid w:val="00890C90"/>
    <w:rsid w:val="00890E40"/>
    <w:rsid w:val="008928CC"/>
    <w:rsid w:val="008A26AD"/>
    <w:rsid w:val="008A2B55"/>
    <w:rsid w:val="008C2F22"/>
    <w:rsid w:val="008C3336"/>
    <w:rsid w:val="008C42DB"/>
    <w:rsid w:val="008C5358"/>
    <w:rsid w:val="008C593C"/>
    <w:rsid w:val="008C7E55"/>
    <w:rsid w:val="00903E34"/>
    <w:rsid w:val="00917177"/>
    <w:rsid w:val="00921EF7"/>
    <w:rsid w:val="00923264"/>
    <w:rsid w:val="009240F7"/>
    <w:rsid w:val="00924B40"/>
    <w:rsid w:val="009252D0"/>
    <w:rsid w:val="00935076"/>
    <w:rsid w:val="00936F8D"/>
    <w:rsid w:val="009458EE"/>
    <w:rsid w:val="00945ECA"/>
    <w:rsid w:val="009461EC"/>
    <w:rsid w:val="009542E3"/>
    <w:rsid w:val="00956622"/>
    <w:rsid w:val="00956F23"/>
    <w:rsid w:val="00965026"/>
    <w:rsid w:val="00965BD2"/>
    <w:rsid w:val="00966EB4"/>
    <w:rsid w:val="00971820"/>
    <w:rsid w:val="00972C16"/>
    <w:rsid w:val="00973953"/>
    <w:rsid w:val="00981F5F"/>
    <w:rsid w:val="00984572"/>
    <w:rsid w:val="00985165"/>
    <w:rsid w:val="00996189"/>
    <w:rsid w:val="00996E19"/>
    <w:rsid w:val="009A153F"/>
    <w:rsid w:val="009B0F09"/>
    <w:rsid w:val="009B6FE7"/>
    <w:rsid w:val="009C36AB"/>
    <w:rsid w:val="009D5358"/>
    <w:rsid w:val="009E28F5"/>
    <w:rsid w:val="009F59DE"/>
    <w:rsid w:val="00A13269"/>
    <w:rsid w:val="00A21992"/>
    <w:rsid w:val="00A30740"/>
    <w:rsid w:val="00A44A34"/>
    <w:rsid w:val="00A45774"/>
    <w:rsid w:val="00A46433"/>
    <w:rsid w:val="00A53C1B"/>
    <w:rsid w:val="00A57005"/>
    <w:rsid w:val="00A63D75"/>
    <w:rsid w:val="00A73F2E"/>
    <w:rsid w:val="00A778FE"/>
    <w:rsid w:val="00A8533A"/>
    <w:rsid w:val="00A86A37"/>
    <w:rsid w:val="00A93E15"/>
    <w:rsid w:val="00A94464"/>
    <w:rsid w:val="00A97ABC"/>
    <w:rsid w:val="00AA138C"/>
    <w:rsid w:val="00AA26CE"/>
    <w:rsid w:val="00AB0EEC"/>
    <w:rsid w:val="00AB419D"/>
    <w:rsid w:val="00AC424A"/>
    <w:rsid w:val="00AC68D0"/>
    <w:rsid w:val="00AD7911"/>
    <w:rsid w:val="00AE257C"/>
    <w:rsid w:val="00AE3D99"/>
    <w:rsid w:val="00AE55F2"/>
    <w:rsid w:val="00B01E38"/>
    <w:rsid w:val="00B067FE"/>
    <w:rsid w:val="00B15B96"/>
    <w:rsid w:val="00B25305"/>
    <w:rsid w:val="00B335B9"/>
    <w:rsid w:val="00B36757"/>
    <w:rsid w:val="00B419BE"/>
    <w:rsid w:val="00B42A0E"/>
    <w:rsid w:val="00B52B63"/>
    <w:rsid w:val="00B6730F"/>
    <w:rsid w:val="00B74228"/>
    <w:rsid w:val="00B76728"/>
    <w:rsid w:val="00B83B26"/>
    <w:rsid w:val="00B869E0"/>
    <w:rsid w:val="00BA3E71"/>
    <w:rsid w:val="00BC4067"/>
    <w:rsid w:val="00BF3E34"/>
    <w:rsid w:val="00BF6135"/>
    <w:rsid w:val="00BF7798"/>
    <w:rsid w:val="00C013E7"/>
    <w:rsid w:val="00C01E24"/>
    <w:rsid w:val="00C027E8"/>
    <w:rsid w:val="00C125BA"/>
    <w:rsid w:val="00C211E9"/>
    <w:rsid w:val="00C21AD5"/>
    <w:rsid w:val="00C262AD"/>
    <w:rsid w:val="00C619E6"/>
    <w:rsid w:val="00C64361"/>
    <w:rsid w:val="00C74006"/>
    <w:rsid w:val="00C7546A"/>
    <w:rsid w:val="00C826FE"/>
    <w:rsid w:val="00C95984"/>
    <w:rsid w:val="00C96C07"/>
    <w:rsid w:val="00CA38CC"/>
    <w:rsid w:val="00CA4EF0"/>
    <w:rsid w:val="00CB4BD5"/>
    <w:rsid w:val="00CD036B"/>
    <w:rsid w:val="00CE3212"/>
    <w:rsid w:val="00CF1478"/>
    <w:rsid w:val="00CF30AA"/>
    <w:rsid w:val="00CF42CA"/>
    <w:rsid w:val="00D0008F"/>
    <w:rsid w:val="00D00C3F"/>
    <w:rsid w:val="00D02921"/>
    <w:rsid w:val="00D05547"/>
    <w:rsid w:val="00D05A9E"/>
    <w:rsid w:val="00D257C8"/>
    <w:rsid w:val="00D271EB"/>
    <w:rsid w:val="00D30FE6"/>
    <w:rsid w:val="00D3128E"/>
    <w:rsid w:val="00D3187A"/>
    <w:rsid w:val="00D337C5"/>
    <w:rsid w:val="00D352FD"/>
    <w:rsid w:val="00D37F7F"/>
    <w:rsid w:val="00D4478C"/>
    <w:rsid w:val="00D45A47"/>
    <w:rsid w:val="00D4686A"/>
    <w:rsid w:val="00D648EA"/>
    <w:rsid w:val="00D662C4"/>
    <w:rsid w:val="00D67F85"/>
    <w:rsid w:val="00D741DA"/>
    <w:rsid w:val="00D82B47"/>
    <w:rsid w:val="00D856E0"/>
    <w:rsid w:val="00D867B2"/>
    <w:rsid w:val="00D90BB2"/>
    <w:rsid w:val="00D97147"/>
    <w:rsid w:val="00DA244B"/>
    <w:rsid w:val="00DA43AA"/>
    <w:rsid w:val="00DB762A"/>
    <w:rsid w:val="00DB7ECD"/>
    <w:rsid w:val="00DC7A1B"/>
    <w:rsid w:val="00DD1DA4"/>
    <w:rsid w:val="00DE29E1"/>
    <w:rsid w:val="00DE4F00"/>
    <w:rsid w:val="00DE519A"/>
    <w:rsid w:val="00DE778D"/>
    <w:rsid w:val="00DF2BED"/>
    <w:rsid w:val="00E04715"/>
    <w:rsid w:val="00E07734"/>
    <w:rsid w:val="00E07C70"/>
    <w:rsid w:val="00E11555"/>
    <w:rsid w:val="00E115EE"/>
    <w:rsid w:val="00E14F5F"/>
    <w:rsid w:val="00E15676"/>
    <w:rsid w:val="00E349FA"/>
    <w:rsid w:val="00E36930"/>
    <w:rsid w:val="00E411EA"/>
    <w:rsid w:val="00E4296F"/>
    <w:rsid w:val="00E45592"/>
    <w:rsid w:val="00E4781A"/>
    <w:rsid w:val="00E60038"/>
    <w:rsid w:val="00E703F3"/>
    <w:rsid w:val="00E74129"/>
    <w:rsid w:val="00E83266"/>
    <w:rsid w:val="00E906A5"/>
    <w:rsid w:val="00E92270"/>
    <w:rsid w:val="00E9424C"/>
    <w:rsid w:val="00E94501"/>
    <w:rsid w:val="00EA1219"/>
    <w:rsid w:val="00EA6773"/>
    <w:rsid w:val="00EA7B0B"/>
    <w:rsid w:val="00EB0249"/>
    <w:rsid w:val="00EB3B5F"/>
    <w:rsid w:val="00EB7FC7"/>
    <w:rsid w:val="00EC26A8"/>
    <w:rsid w:val="00EC51C0"/>
    <w:rsid w:val="00EC5BF8"/>
    <w:rsid w:val="00EC72F1"/>
    <w:rsid w:val="00ED3AE0"/>
    <w:rsid w:val="00EE0B40"/>
    <w:rsid w:val="00F02AE6"/>
    <w:rsid w:val="00F101AF"/>
    <w:rsid w:val="00F10CF6"/>
    <w:rsid w:val="00F1118B"/>
    <w:rsid w:val="00F12ABB"/>
    <w:rsid w:val="00F23F6C"/>
    <w:rsid w:val="00F24FD7"/>
    <w:rsid w:val="00F25413"/>
    <w:rsid w:val="00F257AD"/>
    <w:rsid w:val="00F25E2D"/>
    <w:rsid w:val="00F2762C"/>
    <w:rsid w:val="00F30204"/>
    <w:rsid w:val="00F30E8C"/>
    <w:rsid w:val="00F31B0C"/>
    <w:rsid w:val="00F438C1"/>
    <w:rsid w:val="00F46D3A"/>
    <w:rsid w:val="00F46EC2"/>
    <w:rsid w:val="00F51350"/>
    <w:rsid w:val="00F52FB1"/>
    <w:rsid w:val="00F61D7C"/>
    <w:rsid w:val="00F76641"/>
    <w:rsid w:val="00F76A9E"/>
    <w:rsid w:val="00F86346"/>
    <w:rsid w:val="00F9195C"/>
    <w:rsid w:val="00F94EAA"/>
    <w:rsid w:val="00F954E2"/>
    <w:rsid w:val="00F96C28"/>
    <w:rsid w:val="00FA3B6F"/>
    <w:rsid w:val="00FA669A"/>
    <w:rsid w:val="00FB2A74"/>
    <w:rsid w:val="00FB30CB"/>
    <w:rsid w:val="00FB51C8"/>
    <w:rsid w:val="00FB5484"/>
    <w:rsid w:val="00FC3874"/>
    <w:rsid w:val="00FC4D63"/>
    <w:rsid w:val="00FC5FC3"/>
    <w:rsid w:val="00FD2D9D"/>
    <w:rsid w:val="00FE47AC"/>
    <w:rsid w:val="00FE7358"/>
    <w:rsid w:val="00FF2D44"/>
    <w:rsid w:val="00FF3F7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20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83B26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9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0F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0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0F0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20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83B26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4156-FFD0-4FC3-954B-673C5D17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11294</TotalTime>
  <Pages>6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491</cp:revision>
  <cp:lastPrinted>2018-07-04T05:49:00Z</cp:lastPrinted>
  <dcterms:created xsi:type="dcterms:W3CDTF">2016-03-29T01:59:00Z</dcterms:created>
  <dcterms:modified xsi:type="dcterms:W3CDTF">2018-07-27T02:13:00Z</dcterms:modified>
</cp:coreProperties>
</file>